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E004B" w14:textId="77777777" w:rsidR="00401C6D" w:rsidRPr="00F94F30" w:rsidRDefault="00401C6D" w:rsidP="00401C6D">
      <w:pPr>
        <w:pStyle w:val="Title"/>
        <w:jc w:val="center"/>
        <w:rPr>
          <w:color w:val="2F5496"/>
        </w:rPr>
      </w:pPr>
      <w:bookmarkStart w:id="0" w:name="_Toc150329051"/>
      <w:bookmarkStart w:id="1" w:name="_Toc438542907"/>
      <w:r w:rsidRPr="00F94F30">
        <w:rPr>
          <w:color w:val="2F5496"/>
        </w:rPr>
        <w:t>Dynamic Positioning</w:t>
      </w:r>
    </w:p>
    <w:p w14:paraId="7EE4BE49" w14:textId="0CAFAA35" w:rsidR="00401C6D" w:rsidRPr="00F94F30" w:rsidRDefault="00401C6D" w:rsidP="00401C6D">
      <w:pPr>
        <w:pStyle w:val="Title"/>
        <w:jc w:val="center"/>
        <w:rPr>
          <w:rStyle w:val="SubtitleChar"/>
          <w:rFonts w:ascii="Lora" w:hAnsi="Lora"/>
          <w:b/>
          <w:color w:val="2F5496"/>
        </w:rPr>
      </w:pPr>
      <w:r w:rsidRPr="00F94F30">
        <w:rPr>
          <w:color w:val="2F5496"/>
          <w:sz w:val="50"/>
          <w:szCs w:val="50"/>
          <w:u w:val="double"/>
        </w:rPr>
        <w:t>FAILURE MODE &amp; EFFECTS ANALYSIS</w:t>
      </w:r>
      <w:r w:rsidRPr="00F94F30">
        <w:rPr>
          <w:color w:val="2F5496"/>
          <w:u w:val="double"/>
        </w:rPr>
        <w:br/>
      </w:r>
      <w:r w:rsidR="006547A1" w:rsidRPr="00F94F30">
        <w:rPr>
          <w:rStyle w:val="SubtitleChar"/>
          <w:rFonts w:ascii="Lora" w:hAnsi="Lora"/>
          <w:b/>
          <w:color w:val="2F5496"/>
        </w:rPr>
        <w:t>MGC 2 (Other MGC units similar)</w:t>
      </w:r>
      <w:r w:rsidR="00082F68" w:rsidRPr="00F94F30">
        <w:rPr>
          <w:rStyle w:val="SubtitleChar"/>
          <w:rFonts w:ascii="Lora" w:hAnsi="Lora"/>
          <w:b/>
          <w:color w:val="2F5496"/>
        </w:rPr>
        <w:br/>
        <w:t xml:space="preserve">With: K-Pos DP21 - </w:t>
      </w:r>
      <w:proofErr w:type="spellStart"/>
      <w:r w:rsidR="00082F68" w:rsidRPr="00F94F30">
        <w:rPr>
          <w:rStyle w:val="SubtitleChar"/>
          <w:rFonts w:ascii="Lora" w:hAnsi="Lora"/>
          <w:b/>
          <w:color w:val="2F5496"/>
        </w:rPr>
        <w:t>cJoy</w:t>
      </w:r>
      <w:proofErr w:type="spellEnd"/>
    </w:p>
    <w:p w14:paraId="4FDEAD96" w14:textId="77777777" w:rsidR="00BE7133" w:rsidRPr="00F94F30" w:rsidRDefault="00BE7133" w:rsidP="00BE7133">
      <w:pPr>
        <w:rPr>
          <w:rFonts w:ascii="Lora" w:hAnsi="Lora"/>
        </w:rPr>
      </w:pPr>
    </w:p>
    <w:p w14:paraId="713B5549" w14:textId="77777777" w:rsidR="00401C6D" w:rsidRPr="00F94F30" w:rsidRDefault="00401C6D" w:rsidP="00401C6D">
      <w:pPr>
        <w:jc w:val="center"/>
        <w:rPr>
          <w:rFonts w:ascii="Lora" w:hAnsi="Lora"/>
        </w:rPr>
      </w:pPr>
      <w:r w:rsidRPr="00F94F30">
        <w:rPr>
          <w:rFonts w:ascii="Lora" w:hAnsi="Lora"/>
        </w:rPr>
        <w:t>This document is available under the Creative Commons Zero v1.0 license, as you downloaded and opened this document, it is acceptance of the license terms and conditions.</w:t>
      </w:r>
    </w:p>
    <w:p w14:paraId="50807B86" w14:textId="77777777" w:rsidR="00401C6D" w:rsidRPr="00F94F30" w:rsidRDefault="00401C6D" w:rsidP="00401C6D">
      <w:pPr>
        <w:jc w:val="center"/>
        <w:rPr>
          <w:rFonts w:ascii="Lora" w:hAnsi="Lora"/>
        </w:rPr>
      </w:pPr>
      <w:r w:rsidRPr="00F94F30">
        <w:rPr>
          <w:rFonts w:ascii="Lora" w:hAnsi="Lora"/>
        </w:rPr>
        <w:t>The main thrust of this license is to protect ALUCIANT in terms of warranty and liability, we do not warrant the templates nor accept liability for any of the templates and their use.</w:t>
      </w:r>
    </w:p>
    <w:p w14:paraId="4C5A5E45" w14:textId="5FC2D34B" w:rsidR="00401C6D" w:rsidRPr="00F94F30" w:rsidRDefault="00401C6D" w:rsidP="00401C6D">
      <w:pPr>
        <w:jc w:val="center"/>
        <w:rPr>
          <w:rFonts w:ascii="Lora" w:hAnsi="Lora"/>
        </w:rPr>
        <w:sectPr w:rsidR="00401C6D" w:rsidRPr="00F94F30" w:rsidSect="004F3F0D">
          <w:footerReference w:type="default" r:id="rId11"/>
          <w:pgSz w:w="12240" w:h="15840" w:code="1"/>
          <w:pgMar w:top="1746" w:right="992" w:bottom="1440" w:left="1077" w:header="902" w:footer="1831" w:gutter="0"/>
          <w:cols w:space="720"/>
          <w:vAlign w:val="center"/>
          <w:docGrid w:linePitch="360"/>
        </w:sectPr>
      </w:pPr>
      <w:r w:rsidRPr="00F94F30">
        <w:rPr>
          <w:rFonts w:ascii="Lora" w:hAnsi="Lora"/>
        </w:rPr>
        <w:t xml:space="preserve">More details can be found on the ALUCIANT website at </w:t>
      </w:r>
      <w:hyperlink r:id="rId12" w:history="1">
        <w:r w:rsidRPr="00F94F30">
          <w:rPr>
            <w:rStyle w:val="Hyperlink"/>
            <w:rFonts w:ascii="Lora" w:hAnsi="Lora"/>
          </w:rPr>
          <w:t>www.aluciant.com/cc0license/</w:t>
        </w:r>
      </w:hyperlink>
      <w:r w:rsidRPr="00F94F30">
        <w:rPr>
          <w:rFonts w:ascii="Lora" w:hAnsi="Lora"/>
        </w:rPr>
        <w:t xml:space="preserve"> </w:t>
      </w:r>
    </w:p>
    <w:p w14:paraId="61FC6A49" w14:textId="77777777" w:rsidR="006547A1" w:rsidRPr="00F94F30" w:rsidRDefault="006547A1" w:rsidP="006547A1">
      <w:pPr>
        <w:pStyle w:val="List1"/>
      </w:pPr>
      <w:bookmarkStart w:id="2" w:name="_Toc156921727"/>
      <w:bookmarkStart w:id="3" w:name="_Toc162290574"/>
      <w:bookmarkEnd w:id="0"/>
      <w:bookmarkEnd w:id="1"/>
      <w:r w:rsidRPr="00F94F30">
        <w:lastRenderedPageBreak/>
        <w:t>Gyro Compasses</w:t>
      </w:r>
      <w:bookmarkEnd w:id="2"/>
      <w:bookmarkEnd w:id="3"/>
      <w:r w:rsidRPr="00F94F30">
        <w:t xml:space="preserve"> &amp; Motion Reference Units (MRU)</w:t>
      </w:r>
    </w:p>
    <w:p w14:paraId="2B864BD6" w14:textId="77777777" w:rsidR="006547A1" w:rsidRPr="00F94F30" w:rsidRDefault="006547A1" w:rsidP="006547A1">
      <w:pPr>
        <w:pStyle w:val="List11"/>
      </w:pPr>
      <w:bookmarkStart w:id="4" w:name="_Toc162290575"/>
      <w:r w:rsidRPr="00F94F30">
        <w:t>General components/Layout</w:t>
      </w:r>
    </w:p>
    <w:p w14:paraId="5A1817FF" w14:textId="77777777" w:rsidR="006547A1" w:rsidRPr="00F94F30" w:rsidRDefault="006547A1" w:rsidP="006547A1">
      <w:pPr>
        <w:pStyle w:val="List11"/>
        <w:numPr>
          <w:ilvl w:val="0"/>
          <w:numId w:val="0"/>
        </w:numPr>
        <w:ind w:left="142"/>
      </w:pPr>
      <w:r w:rsidRPr="00F94F30">
        <w:rPr>
          <w:noProof/>
        </w:rPr>
        <w:drawing>
          <wp:inline distT="0" distB="0" distL="0" distR="0" wp14:anchorId="155F94EC" wp14:editId="0EE0D3DD">
            <wp:extent cx="5839640" cy="6192114"/>
            <wp:effectExtent l="0" t="0" r="8890" b="0"/>
            <wp:docPr id="566579254" name="Picture 1" descr="A diagram of a comput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79254" name="Picture 1" descr="A diagram of a computer system&#10;&#10;Description automatically generated"/>
                    <pic:cNvPicPr/>
                  </pic:nvPicPr>
                  <pic:blipFill>
                    <a:blip r:embed="rId13"/>
                    <a:stretch>
                      <a:fillRect/>
                    </a:stretch>
                  </pic:blipFill>
                  <pic:spPr>
                    <a:xfrm>
                      <a:off x="0" y="0"/>
                      <a:ext cx="5839640" cy="6192114"/>
                    </a:xfrm>
                    <a:prstGeom prst="rect">
                      <a:avLst/>
                    </a:prstGeom>
                  </pic:spPr>
                </pic:pic>
              </a:graphicData>
            </a:graphic>
          </wp:inline>
        </w:drawing>
      </w:r>
    </w:p>
    <w:p w14:paraId="695D87DF" w14:textId="77777777" w:rsidR="006547A1" w:rsidRPr="00F94F30" w:rsidRDefault="006547A1" w:rsidP="006547A1">
      <w:pPr>
        <w:pStyle w:val="List11"/>
      </w:pPr>
      <w:r w:rsidRPr="00F94F30">
        <w:t>Reference</w:t>
      </w:r>
      <w:bookmarkEnd w:id="4"/>
    </w:p>
    <w:p w14:paraId="446AC244" w14:textId="5732D288" w:rsidR="006547A1" w:rsidRPr="00F94F30" w:rsidRDefault="006547A1" w:rsidP="006547A1">
      <w:pPr>
        <w:pStyle w:val="Bullets"/>
      </w:pPr>
      <w:hyperlink r:id="rId14" w:history="1">
        <w:r w:rsidRPr="00F94F30">
          <w:rPr>
            <w:rStyle w:val="Hyperlink"/>
          </w:rPr>
          <w:t>https://motionandgyro.com/</w:t>
        </w:r>
      </w:hyperlink>
    </w:p>
    <w:p w14:paraId="68DC9C74" w14:textId="02225CAE" w:rsidR="006547A1" w:rsidRPr="00F94F30" w:rsidRDefault="006547A1" w:rsidP="006547A1">
      <w:pPr>
        <w:pStyle w:val="Bullets"/>
      </w:pPr>
      <w:hyperlink r:id="rId15" w:history="1">
        <w:r w:rsidRPr="00F94F30">
          <w:rPr>
            <w:rStyle w:val="Hyperlink"/>
          </w:rPr>
          <w:t>https://www.kongsberg.com/contentassets/9c7466e11a8d427bb564104e1a0a9f4a/datasheet_mgc_r2gc.pdf</w:t>
        </w:r>
      </w:hyperlink>
    </w:p>
    <w:p w14:paraId="108061D6" w14:textId="57763C49" w:rsidR="006547A1" w:rsidRPr="00F94F30" w:rsidRDefault="006547A1" w:rsidP="006547A1">
      <w:pPr>
        <w:pStyle w:val="Bullets"/>
      </w:pPr>
      <w:r w:rsidRPr="00F94F30">
        <w:t>Kongsberg JB7 interface</w:t>
      </w:r>
    </w:p>
    <w:p w14:paraId="2835FC27" w14:textId="0AA59BEF" w:rsidR="006547A1" w:rsidRPr="00F94F30" w:rsidRDefault="006547A1" w:rsidP="006547A1">
      <w:pPr>
        <w:pStyle w:val="List11"/>
      </w:pPr>
      <w:bookmarkStart w:id="5" w:name="_Toc162290576"/>
      <w:r w:rsidRPr="00F94F30">
        <w:lastRenderedPageBreak/>
        <w:t>Description, Location and Redundancy Concept</w:t>
      </w:r>
      <w:bookmarkEnd w:id="5"/>
    </w:p>
    <w:p w14:paraId="3A171A7E" w14:textId="2DA472BA" w:rsidR="006547A1" w:rsidRPr="00F94F30" w:rsidRDefault="006547A1" w:rsidP="006547A1">
      <w:pPr>
        <w:pStyle w:val="Reporttext"/>
      </w:pPr>
      <w:r w:rsidRPr="00F94F30">
        <w:t>The vessel is fitted with three MGC R2 ring laser gyro compasses, all of which can be selected into DP and include pitch, roll and heave outputs. The DPO can enable all three into DP at any time. The DP system will then monitor and compare the selected gyros and motion inputs and alarm for heading / motion difference and power loss.</w:t>
      </w:r>
    </w:p>
    <w:p w14:paraId="236021B3" w14:textId="77777777" w:rsidR="006547A1" w:rsidRPr="00F94F30" w:rsidRDefault="006547A1" w:rsidP="006547A1">
      <w:pPr>
        <w:pStyle w:val="Reporttext"/>
      </w:pPr>
      <w:proofErr w:type="gramStart"/>
      <w:r w:rsidRPr="00F94F30">
        <w:t>The gyro</w:t>
      </w:r>
      <w:proofErr w:type="gramEnd"/>
      <w:r w:rsidRPr="00F94F30">
        <w:t xml:space="preserve"> compasses are probably the most critical of the vessel reference sensors. Failure of the vessel heading reference can cause the vessel to oscillate or lose the heading altogether with serious consequences if the vessel is near an obstruction.</w:t>
      </w:r>
    </w:p>
    <w:p w14:paraId="39F9A645" w14:textId="6E80037B" w:rsidR="006547A1" w:rsidRPr="00F94F30" w:rsidRDefault="006547A1" w:rsidP="006547A1">
      <w:pPr>
        <w:pStyle w:val="Reporttext"/>
      </w:pPr>
      <w:r w:rsidRPr="00F94F30">
        <w:t>Each MGC Sensor Unit is connected via a</w:t>
      </w:r>
      <w:r w:rsidR="00F94F30" w:rsidRPr="00F94F30">
        <w:t>n</w:t>
      </w:r>
      <w:r w:rsidRPr="00F94F30">
        <w:t xml:space="preserve"> MGC-E-CJB7 cable to an individual MGC JB7 Junction Box, which must be within 2 meters of the MGC Sensor Unit, the signals are then distributed to the required inputs to various equipment as required through the three ethernet ports, five COM ports, eight Replica Ports with three outputs each, and three relay &amp; four analog ports.</w:t>
      </w:r>
    </w:p>
    <w:p w14:paraId="396C8187" w14:textId="7FC73FE1" w:rsidR="006547A1" w:rsidRPr="00F94F30" w:rsidRDefault="006547A1" w:rsidP="006547A1">
      <w:pPr>
        <w:pStyle w:val="Reporttext"/>
      </w:pPr>
      <w:r w:rsidRPr="00F94F30">
        <w:t>Gyro 1 supplies the independent joystick system with a heading reference.</w:t>
      </w:r>
    </w:p>
    <w:p w14:paraId="12B1F76E" w14:textId="1C978A29" w:rsidR="006547A1" w:rsidRPr="00F94F30" w:rsidRDefault="006547A1" w:rsidP="006547A1">
      <w:pPr>
        <w:pStyle w:val="Reporttext"/>
      </w:pPr>
      <w:r w:rsidRPr="00F94F30">
        <w:t xml:space="preserve">The MGC-R2 system can be operated as an Inertial Navigation System (INS) as well as a gyro compass with output of position and heading. Linear position and velocity measurements can then be output in up to four different points on the vessel. </w:t>
      </w:r>
      <w:r w:rsidRPr="00F94F30">
        <w:rPr>
          <w:color w:val="C00000"/>
        </w:rPr>
        <w:t xml:space="preserve">It is/is not </w:t>
      </w:r>
      <w:proofErr w:type="spellStart"/>
      <w:r w:rsidRPr="00F94F30">
        <w:rPr>
          <w:color w:val="C00000"/>
        </w:rPr>
        <w:t>not</w:t>
      </w:r>
      <w:proofErr w:type="spellEnd"/>
      <w:r w:rsidRPr="00F94F30">
        <w:rPr>
          <w:color w:val="C00000"/>
        </w:rPr>
        <w:t xml:space="preserve"> being operated in this mode for this installation.</w:t>
      </w:r>
    </w:p>
    <w:p w14:paraId="506DF334" w14:textId="53F34336" w:rsidR="006547A1" w:rsidRPr="00F94F30" w:rsidRDefault="006547A1" w:rsidP="006547A1">
      <w:pPr>
        <w:pStyle w:val="Reporttext"/>
      </w:pPr>
      <w:r w:rsidRPr="00F94F30">
        <w:t xml:space="preserve">The MGC is a strap-down based gyro compass including three Ring Laser Gyros and three linear accelerometers. The systems can operate in Attitude and Heading Reference System (AHRS) mode and Inertial Navigation mode. In the AHRS mode input of speed and latitude data is required. External time input is also required. In this mode the system will output heading, roll, pitch and heave. In the Inertial Navigation </w:t>
      </w:r>
      <w:proofErr w:type="gramStart"/>
      <w:r w:rsidRPr="00F94F30">
        <w:t>mode</w:t>
      </w:r>
      <w:proofErr w:type="gramEnd"/>
      <w:r w:rsidRPr="00F94F30">
        <w:t xml:space="preserve"> the output of latitude, longitude, height and time</w:t>
      </w:r>
      <w:r w:rsidR="00F94F30" w:rsidRPr="00F94F30">
        <w:t xml:space="preserve">. </w:t>
      </w:r>
      <w:r w:rsidRPr="00F94F30">
        <w:t>PPS from a GNSS receiver is required. In this mode the unit will output heading, roll, pitch, heave and position.</w:t>
      </w:r>
    </w:p>
    <w:p w14:paraId="2517ED3B" w14:textId="66C8ABE0" w:rsidR="006547A1" w:rsidRPr="00F94F30" w:rsidRDefault="006547A1" w:rsidP="006547A1">
      <w:pPr>
        <w:pStyle w:val="Reporttext"/>
      </w:pPr>
      <w:r w:rsidRPr="00F94F30">
        <w:t xml:space="preserve">Various reference systems such as </w:t>
      </w:r>
      <w:r w:rsidR="00F94F30" w:rsidRPr="00F94F30">
        <w:t>D</w:t>
      </w:r>
      <w:r w:rsidRPr="00F94F30">
        <w:t xml:space="preserve">GNSS and HiPAP use accurately measured angles relative to the hull for their inputs to DP. The MRU input to DP is used to correct the </w:t>
      </w:r>
      <w:r w:rsidR="00F94F30" w:rsidRPr="00F94F30">
        <w:t>D</w:t>
      </w:r>
      <w:r w:rsidRPr="00F94F30">
        <w:t xml:space="preserve">GNSS signals taking into consideration the angle of the hull, fore and aft, and port and starboard, relative to the horizontal. The importance of the MRU data increases as the weather worsens and </w:t>
      </w:r>
      <w:r w:rsidR="00F94F30" w:rsidRPr="00F94F30">
        <w:t>ship</w:t>
      </w:r>
      <w:r w:rsidRPr="00F94F30">
        <w:t xml:space="preserve"> movements become more severe.</w:t>
      </w:r>
    </w:p>
    <w:p w14:paraId="21F4B405" w14:textId="77777777" w:rsidR="006547A1" w:rsidRPr="00F94F30" w:rsidRDefault="006547A1" w:rsidP="006547A1">
      <w:pPr>
        <w:pStyle w:val="Reporttext"/>
      </w:pPr>
      <w:r w:rsidRPr="00F94F30">
        <w:t>Each MGC is alarmed at the DP Console for pitch/roll/heave difference and loss of power.</w:t>
      </w:r>
    </w:p>
    <w:p w14:paraId="43AAF783" w14:textId="77777777" w:rsidR="006547A1" w:rsidRPr="00F94F30" w:rsidRDefault="006547A1" w:rsidP="006547A1">
      <w:pPr>
        <w:pStyle w:val="Reporttext"/>
      </w:pPr>
      <w:r w:rsidRPr="00F94F30">
        <w:lastRenderedPageBreak/>
        <w:t>Failure of one MGC will cause the units rejection by the DP system; information output would be maintained using the healthy units.</w:t>
      </w:r>
    </w:p>
    <w:p w14:paraId="10E63250" w14:textId="77777777" w:rsidR="006547A1" w:rsidRPr="00F94F30" w:rsidRDefault="006547A1" w:rsidP="006547A1">
      <w:pPr>
        <w:pStyle w:val="Reporttext"/>
        <w:rPr>
          <w:szCs w:val="22"/>
        </w:rPr>
      </w:pPr>
      <w:r w:rsidRPr="00F94F30">
        <w:rPr>
          <w:szCs w:val="22"/>
        </w:rPr>
        <w:t>The gyro compasses/MRUs are located as follows:</w:t>
      </w:r>
    </w:p>
    <w:p w14:paraId="6A24D2BE" w14:textId="4BCB5295" w:rsidR="006547A1" w:rsidRPr="00F94F30" w:rsidRDefault="006547A1" w:rsidP="006547A1">
      <w:pPr>
        <w:pStyle w:val="Bullets"/>
        <w:rPr>
          <w:sz w:val="22"/>
          <w:szCs w:val="22"/>
        </w:rPr>
      </w:pPr>
      <w:r w:rsidRPr="00F94F30">
        <w:rPr>
          <w:sz w:val="22"/>
          <w:szCs w:val="22"/>
        </w:rPr>
        <w:t xml:space="preserve">No. 1 MGC – [LOCATION]. </w:t>
      </w:r>
    </w:p>
    <w:p w14:paraId="21B5BF42" w14:textId="102B27CC" w:rsidR="006547A1" w:rsidRPr="00F94F30" w:rsidRDefault="006547A1" w:rsidP="006547A1">
      <w:pPr>
        <w:pStyle w:val="Bullets"/>
        <w:rPr>
          <w:sz w:val="22"/>
          <w:szCs w:val="22"/>
        </w:rPr>
      </w:pPr>
      <w:r w:rsidRPr="00F94F30">
        <w:rPr>
          <w:sz w:val="22"/>
          <w:szCs w:val="22"/>
        </w:rPr>
        <w:t>No. 2 MGC – [LOCATION].</w:t>
      </w:r>
    </w:p>
    <w:p w14:paraId="54770098" w14:textId="5926E7E0" w:rsidR="006547A1" w:rsidRPr="00F94F30" w:rsidRDefault="006547A1" w:rsidP="006547A1">
      <w:pPr>
        <w:pStyle w:val="Bullets"/>
        <w:rPr>
          <w:sz w:val="22"/>
          <w:szCs w:val="22"/>
        </w:rPr>
      </w:pPr>
      <w:r w:rsidRPr="00F94F30">
        <w:rPr>
          <w:sz w:val="22"/>
          <w:szCs w:val="22"/>
        </w:rPr>
        <w:t>No. 3 MGC – [LOCATION].</w:t>
      </w:r>
    </w:p>
    <w:p w14:paraId="745EBB34" w14:textId="77777777" w:rsidR="006547A1" w:rsidRPr="00F94F30" w:rsidRDefault="006547A1" w:rsidP="006547A1">
      <w:pPr>
        <w:pStyle w:val="Reporttext"/>
        <w:rPr>
          <w:b/>
          <w:bCs/>
          <w:szCs w:val="22"/>
        </w:rPr>
      </w:pPr>
      <w:r w:rsidRPr="00F94F30">
        <w:rPr>
          <w:szCs w:val="22"/>
        </w:rPr>
        <w:t>Power supplies for the gyro compasses/MRUs are as follows:</w:t>
      </w:r>
    </w:p>
    <w:p w14:paraId="7140C0FC" w14:textId="6BC8D8A7" w:rsidR="006547A1" w:rsidRPr="00F94F30" w:rsidRDefault="006547A1" w:rsidP="006547A1">
      <w:pPr>
        <w:pStyle w:val="Bullets"/>
        <w:rPr>
          <w:sz w:val="22"/>
          <w:szCs w:val="22"/>
        </w:rPr>
      </w:pPr>
      <w:r w:rsidRPr="00F94F30">
        <w:rPr>
          <w:sz w:val="22"/>
          <w:szCs w:val="22"/>
        </w:rPr>
        <w:t>No. 1 MGC – [Breaker No.]</w:t>
      </w:r>
    </w:p>
    <w:p w14:paraId="5C387091" w14:textId="176AC398" w:rsidR="006547A1" w:rsidRPr="00F94F30" w:rsidRDefault="006547A1" w:rsidP="006547A1">
      <w:pPr>
        <w:pStyle w:val="Bullets"/>
        <w:rPr>
          <w:sz w:val="22"/>
          <w:szCs w:val="22"/>
        </w:rPr>
      </w:pPr>
      <w:r w:rsidRPr="00F94F30">
        <w:rPr>
          <w:sz w:val="22"/>
          <w:szCs w:val="22"/>
        </w:rPr>
        <w:t>No. 2 MGC – [Breaker No.]</w:t>
      </w:r>
    </w:p>
    <w:p w14:paraId="7C434F9A" w14:textId="4E263635" w:rsidR="006547A1" w:rsidRPr="00F94F30" w:rsidRDefault="006547A1" w:rsidP="006547A1">
      <w:pPr>
        <w:pStyle w:val="Bullets"/>
        <w:rPr>
          <w:sz w:val="22"/>
          <w:szCs w:val="22"/>
        </w:rPr>
      </w:pPr>
      <w:r w:rsidRPr="00F94F30">
        <w:rPr>
          <w:sz w:val="22"/>
          <w:szCs w:val="22"/>
        </w:rPr>
        <w:t>No. 3 MGC – [Breaker No.]</w:t>
      </w:r>
    </w:p>
    <w:p w14:paraId="3D51BA7C" w14:textId="77777777" w:rsidR="006547A1" w:rsidRPr="00F94F30" w:rsidRDefault="006547A1" w:rsidP="006547A1">
      <w:pPr>
        <w:pStyle w:val="List11"/>
      </w:pPr>
      <w:r w:rsidRPr="00F94F30">
        <w:t>Configuration for DP</w:t>
      </w:r>
    </w:p>
    <w:p w14:paraId="036C047D" w14:textId="77777777" w:rsidR="006547A1" w:rsidRPr="00F94F30" w:rsidRDefault="006547A1" w:rsidP="006547A1">
      <w:pPr>
        <w:pStyle w:val="Reporttext"/>
      </w:pPr>
      <w:r w:rsidRPr="00F94F30">
        <w:t>All three MGC’s should be selected into the DP system for both heading and MRU solutions. It is the operator’s decision which should be used as the preference, with an understanding of power supplies and other equipment with MGC feeds.</w:t>
      </w:r>
    </w:p>
    <w:p w14:paraId="61F4CFED" w14:textId="77777777" w:rsidR="006547A1" w:rsidRPr="00F94F30" w:rsidRDefault="006547A1" w:rsidP="006547A1">
      <w:pPr>
        <w:pStyle w:val="List11"/>
      </w:pPr>
      <w:r w:rsidRPr="00F94F30">
        <w:t>Failure Modes &amp; Ef</w:t>
      </w:r>
      <w:r w:rsidRPr="00F94F30">
        <w:rPr>
          <w:color w:val="2F5496"/>
        </w:rPr>
        <w:t xml:space="preserve">fects </w:t>
      </w:r>
      <w:r w:rsidRPr="00F94F30">
        <w:t>of the MGC Units for heading and motion solutions</w:t>
      </w:r>
    </w:p>
    <w:p w14:paraId="07D9B0DC" w14:textId="77777777" w:rsidR="006547A1" w:rsidRPr="00F94F30" w:rsidRDefault="006547A1" w:rsidP="006547A1">
      <w:pPr>
        <w:pStyle w:val="Reporttext"/>
      </w:pPr>
      <w:r w:rsidRPr="00F94F30">
        <w:t>Significant failure modes of the gyro compasses are as follows:</w:t>
      </w:r>
    </w:p>
    <w:p w14:paraId="4562A1C4" w14:textId="77777777" w:rsidR="006547A1" w:rsidRPr="00F94F30" w:rsidRDefault="006547A1" w:rsidP="006547A1">
      <w:pPr>
        <w:pStyle w:val="Reporttext"/>
        <w:numPr>
          <w:ilvl w:val="0"/>
          <w:numId w:val="22"/>
        </w:numPr>
        <w:jc w:val="left"/>
        <w:rPr>
          <w:color w:val="002060"/>
          <w:sz w:val="20"/>
          <w:szCs w:val="20"/>
        </w:rPr>
      </w:pPr>
      <w:r w:rsidRPr="00F94F30">
        <w:rPr>
          <w:b/>
          <w:bCs/>
          <w:color w:val="2F5496"/>
          <w:sz w:val="20"/>
          <w:szCs w:val="20"/>
        </w:rPr>
        <w:t>MGC Power Supply Failure:</w:t>
      </w:r>
      <w:r w:rsidRPr="00F94F30">
        <w:rPr>
          <w:b/>
          <w:bCs/>
          <w:color w:val="002060"/>
          <w:sz w:val="20"/>
          <w:szCs w:val="20"/>
        </w:rPr>
        <w:br/>
      </w:r>
      <w:r w:rsidRPr="00F94F30">
        <w:t>This would cause alarms to sound on the K-Pos OS for loss of gyro and MRU solutions. The faulty MGC would be automatically deselected, and the two remaining MGC units would be used. The DP system would continue functioning with just two MGC’s; however, no voting would take place.</w:t>
      </w:r>
    </w:p>
    <w:p w14:paraId="73E4BEBB" w14:textId="77777777" w:rsidR="006547A1" w:rsidRPr="00F94F30" w:rsidRDefault="006547A1" w:rsidP="006547A1">
      <w:pPr>
        <w:pStyle w:val="Reporttext"/>
        <w:numPr>
          <w:ilvl w:val="0"/>
          <w:numId w:val="22"/>
        </w:numPr>
        <w:jc w:val="left"/>
        <w:rPr>
          <w:color w:val="002060"/>
          <w:sz w:val="20"/>
          <w:szCs w:val="20"/>
        </w:rPr>
      </w:pPr>
      <w:r w:rsidRPr="00F94F30">
        <w:rPr>
          <w:b/>
          <w:bCs/>
          <w:color w:val="2F5496"/>
          <w:sz w:val="20"/>
          <w:szCs w:val="20"/>
        </w:rPr>
        <w:t>Gyro giving an Incorrect Reading:</w:t>
      </w:r>
      <w:r w:rsidRPr="00F94F30">
        <w:rPr>
          <w:b/>
          <w:bCs/>
          <w:color w:val="002060"/>
          <w:sz w:val="20"/>
          <w:szCs w:val="20"/>
        </w:rPr>
        <w:br/>
      </w:r>
      <w:r w:rsidRPr="00F94F30">
        <w:t>During DP operations all three gyros should be in use. Should one of the three gyro readings deviate beyond a pre-defined limit from the others (usually around 2°) then the DPC-2 will reject the faulty gyro from DP after three erroneous readings are received. The DP will then continue to use two healthy gyros as reference. Should a further gyro deviate from the heading then a “difference alarm” will be issued alerting the DPO to the problem. In this instance it would be the DPOs responsibility to select the healthy gyro. If one of the two gyros signal become ‘frozen’, the faulty gyro is not rejected, but an alarm is activated, and the signal is given zero weighting automatically by the DP control system.</w:t>
      </w:r>
    </w:p>
    <w:p w14:paraId="297606AB" w14:textId="32C6BB70" w:rsidR="006547A1" w:rsidRPr="00F94F30" w:rsidRDefault="006547A1" w:rsidP="006547A1">
      <w:pPr>
        <w:pStyle w:val="Reporttext"/>
        <w:numPr>
          <w:ilvl w:val="0"/>
          <w:numId w:val="22"/>
        </w:numPr>
        <w:jc w:val="left"/>
        <w:rPr>
          <w:color w:val="002060"/>
          <w:sz w:val="20"/>
          <w:szCs w:val="20"/>
        </w:rPr>
      </w:pPr>
      <w:r w:rsidRPr="00F94F30">
        <w:rPr>
          <w:b/>
          <w:bCs/>
          <w:color w:val="2F5496"/>
          <w:sz w:val="20"/>
          <w:szCs w:val="20"/>
        </w:rPr>
        <w:t xml:space="preserve">Loss of </w:t>
      </w:r>
      <w:r w:rsidR="00F94F30">
        <w:rPr>
          <w:b/>
          <w:bCs/>
          <w:color w:val="2F5496"/>
          <w:sz w:val="20"/>
          <w:szCs w:val="20"/>
        </w:rPr>
        <w:t>DGNSS</w:t>
      </w:r>
      <w:r w:rsidRPr="00F94F30">
        <w:rPr>
          <w:b/>
          <w:bCs/>
          <w:color w:val="2F5496"/>
          <w:sz w:val="20"/>
          <w:szCs w:val="20"/>
        </w:rPr>
        <w:t xml:space="preserve"> Signal to Gyro: </w:t>
      </w:r>
      <w:r w:rsidRPr="00F94F30">
        <w:rPr>
          <w:b/>
          <w:bCs/>
          <w:color w:val="C00000"/>
          <w:sz w:val="20"/>
          <w:szCs w:val="20"/>
        </w:rPr>
        <w:t>[IF CONNECTED]</w:t>
      </w:r>
      <w:r w:rsidRPr="00F94F30">
        <w:rPr>
          <w:b/>
          <w:bCs/>
          <w:color w:val="002060"/>
          <w:sz w:val="20"/>
          <w:szCs w:val="20"/>
        </w:rPr>
        <w:br/>
      </w:r>
      <w:r w:rsidRPr="00F94F30">
        <w:t xml:space="preserve">This will not result in the immediate rejection of a gyro from the DP control </w:t>
      </w:r>
      <w:r w:rsidRPr="00F94F30">
        <w:lastRenderedPageBreak/>
        <w:t>system. However, there may be a heading difference introduced from the actual heading due to the lack of GPS data available to the gyro.</w:t>
      </w:r>
    </w:p>
    <w:p w14:paraId="2FEA95FB" w14:textId="77777777" w:rsidR="006547A1" w:rsidRPr="00F94F30" w:rsidRDefault="006547A1" w:rsidP="006547A1">
      <w:pPr>
        <w:pStyle w:val="Reporttext"/>
        <w:numPr>
          <w:ilvl w:val="0"/>
          <w:numId w:val="22"/>
        </w:numPr>
        <w:jc w:val="left"/>
        <w:rPr>
          <w:color w:val="002060"/>
          <w:sz w:val="20"/>
          <w:szCs w:val="20"/>
        </w:rPr>
      </w:pPr>
      <w:r w:rsidRPr="00F94F30">
        <w:rPr>
          <w:b/>
          <w:bCs/>
          <w:color w:val="2F5496"/>
          <w:sz w:val="20"/>
          <w:szCs w:val="20"/>
        </w:rPr>
        <w:t>MRU giving Incorrect Reading:</w:t>
      </w:r>
      <w:r w:rsidRPr="00F94F30">
        <w:rPr>
          <w:b/>
          <w:bCs/>
          <w:color w:val="002060"/>
          <w:sz w:val="20"/>
          <w:szCs w:val="20"/>
        </w:rPr>
        <w:br/>
      </w:r>
      <w:r w:rsidRPr="00F94F30">
        <w:t>If the system is only using two MRU solutions, then there will be no voting system in place, but if there is an error, there will be a difference alarm on the K-Pos OS.</w:t>
      </w:r>
    </w:p>
    <w:p w14:paraId="55887914" w14:textId="77777777" w:rsidR="006547A1" w:rsidRPr="00F94F30" w:rsidRDefault="006547A1" w:rsidP="006547A1">
      <w:pPr>
        <w:pStyle w:val="Reporttext"/>
        <w:numPr>
          <w:ilvl w:val="0"/>
          <w:numId w:val="22"/>
        </w:numPr>
        <w:jc w:val="left"/>
        <w:rPr>
          <w:color w:val="002060"/>
          <w:sz w:val="20"/>
          <w:szCs w:val="20"/>
        </w:rPr>
      </w:pPr>
      <w:r w:rsidRPr="00F94F30">
        <w:rPr>
          <w:b/>
          <w:bCs/>
          <w:color w:val="2F5496"/>
          <w:sz w:val="20"/>
          <w:szCs w:val="20"/>
        </w:rPr>
        <w:t>Failure of the Signal Input to the DPC:</w:t>
      </w:r>
      <w:r w:rsidRPr="00F94F30">
        <w:rPr>
          <w:b/>
          <w:bCs/>
          <w:color w:val="002060"/>
          <w:sz w:val="20"/>
          <w:szCs w:val="20"/>
        </w:rPr>
        <w:br/>
      </w:r>
      <w:r w:rsidRPr="00F94F30">
        <w:t>From the MGC MRU signal to DP would lead to the faulty MRU being deselected. This would have the same effect as loss of power where the DP system will continue to function using the healthy MRU’s.</w:t>
      </w:r>
    </w:p>
    <w:p w14:paraId="6F99C543" w14:textId="77777777" w:rsidR="006547A1" w:rsidRPr="00F94F30" w:rsidRDefault="006547A1" w:rsidP="006547A1">
      <w:pPr>
        <w:pStyle w:val="List11"/>
      </w:pPr>
      <w:r w:rsidRPr="00F94F30">
        <w:t>Hidden Failures of the MGC Units</w:t>
      </w:r>
    </w:p>
    <w:p w14:paraId="793182BD" w14:textId="77777777" w:rsidR="006547A1" w:rsidRPr="00F94F30" w:rsidRDefault="006547A1" w:rsidP="006547A1">
      <w:pPr>
        <w:pStyle w:val="Reporttext"/>
      </w:pPr>
      <w:r w:rsidRPr="00F94F30">
        <w:t>There are no apparent hidden failures for the heading solution.</w:t>
      </w:r>
    </w:p>
    <w:p w14:paraId="7B717FF9" w14:textId="77777777" w:rsidR="006547A1" w:rsidRPr="00F94F30" w:rsidRDefault="006547A1" w:rsidP="006547A1">
      <w:pPr>
        <w:pStyle w:val="Reporttext"/>
      </w:pPr>
      <w:r w:rsidRPr="00F94F30">
        <w:t>Hidden failures of the MRUs concern incorrect data being passed to the DPC-2, this would only occur if only one or two MRUs were being used as there needs to be three units online to allow automatic rejection by the DP control system.</w:t>
      </w:r>
    </w:p>
    <w:p w14:paraId="4C476247" w14:textId="71FA4290" w:rsidR="006547A1" w:rsidRPr="00F94F30" w:rsidRDefault="006547A1" w:rsidP="006547A1">
      <w:pPr>
        <w:pStyle w:val="Reporttext"/>
      </w:pPr>
      <w:r w:rsidRPr="00F94F30">
        <w:t xml:space="preserve">Additionally, if the mounting angle in the MRU software has not been correctly </w:t>
      </w:r>
      <w:proofErr w:type="gramStart"/>
      <w:r w:rsidRPr="00F94F30">
        <w:t>input</w:t>
      </w:r>
      <w:proofErr w:type="gramEnd"/>
      <w:r w:rsidRPr="00F94F30">
        <w:t>, or if all the MRUs on board were given initially wrong roll and pitch angles during the commissioning stage then there could be adverse implications in the way the controllers try to compensate for external forces in determining the ships position based on the reference systems (DGNSS) available.</w:t>
      </w:r>
    </w:p>
    <w:p w14:paraId="69920A25" w14:textId="77EC11C3" w:rsidR="006547A1" w:rsidRPr="00F94F30" w:rsidRDefault="006547A1" w:rsidP="006547A1">
      <w:pPr>
        <w:pStyle w:val="Reporttext"/>
      </w:pPr>
      <w:r w:rsidRPr="00F94F30">
        <w:t xml:space="preserve">The above two hidden failures are particularly important on vessels where the DGNSS antenna is mounted on a high reference point (for example on the main mast). Take for instance the example when two of the three MRUs </w:t>
      </w:r>
      <w:proofErr w:type="gramStart"/>
      <w:r w:rsidRPr="00F94F30">
        <w:t>have been</w:t>
      </w:r>
      <w:proofErr w:type="gramEnd"/>
      <w:r w:rsidRPr="00F94F30">
        <w:t xml:space="preserve"> correctly set up with the right mounting angle offsets and the third MRU </w:t>
      </w:r>
      <w:r w:rsidR="00F94F30">
        <w:t>was</w:t>
      </w:r>
      <w:r w:rsidRPr="00F94F30">
        <w:t xml:space="preserve"> not. Typically, the MRU that is not set up correctly will be rejected from the DP system due to the voting in the DP software. However, should one of the two MRUs that have been correctly set up fail and the DP system believes that the incorrectly set up MRU is to be “in use” </w:t>
      </w:r>
      <w:proofErr w:type="gramStart"/>
      <w:r w:rsidRPr="00F94F30">
        <w:t>then,</w:t>
      </w:r>
      <w:proofErr w:type="gramEnd"/>
      <w:r w:rsidRPr="00F94F30">
        <w:t xml:space="preserve"> there is a possibility of the DP system creating a new set point a few meters away and the vessel reacting accordingly. There is also the possibility of all three MRUs set up with incorrect roll and pitch relative to the </w:t>
      </w:r>
      <w:proofErr w:type="gramStart"/>
      <w:r w:rsidRPr="00F94F30">
        <w:t>vessels</w:t>
      </w:r>
      <w:proofErr w:type="gramEnd"/>
      <w:r w:rsidRPr="00F94F30">
        <w:t xml:space="preserve"> actual roll and pitch. During periods of calm weather, the effects of the error may not be obvious. However, should there be rough weather whilst the vessel is on DP, the vessel may find difficulty in maintaining position.</w:t>
      </w:r>
    </w:p>
    <w:p w14:paraId="229C0ACE" w14:textId="77777777" w:rsidR="006547A1" w:rsidRPr="00F94F30" w:rsidRDefault="006547A1" w:rsidP="006547A1">
      <w:pPr>
        <w:pStyle w:val="Reporttext"/>
      </w:pPr>
      <w:r w:rsidRPr="00F94F30">
        <w:lastRenderedPageBreak/>
        <w:t>To mitigate this, operators must include monitoring of MRU data as a routine operation. Occasional referencing with other available sensors should also be part of the DPO’s checklist. The MRUs should be verified during the Customer Acceptance Trials (CAT), preferably whilst alongside and calm weather.</w:t>
      </w:r>
    </w:p>
    <w:p w14:paraId="575740C0" w14:textId="77777777" w:rsidR="006547A1" w:rsidRPr="00F94F30" w:rsidRDefault="006547A1" w:rsidP="006547A1">
      <w:pPr>
        <w:pStyle w:val="List11"/>
      </w:pPr>
      <w:r w:rsidRPr="00F94F30">
        <w:t>Common Mode Failures of the MGC Units</w:t>
      </w:r>
    </w:p>
    <w:p w14:paraId="495BDD44" w14:textId="77777777" w:rsidR="006547A1" w:rsidRPr="00F94F30" w:rsidRDefault="006547A1" w:rsidP="006547A1">
      <w:pPr>
        <w:pStyle w:val="Reporttext"/>
      </w:pPr>
      <w:r w:rsidRPr="00F94F30">
        <w:t>There are no apparent common mode failures for the MGC units.</w:t>
      </w:r>
    </w:p>
    <w:p w14:paraId="64445989" w14:textId="77777777" w:rsidR="006547A1" w:rsidRPr="00F94F30" w:rsidRDefault="006547A1" w:rsidP="006547A1">
      <w:pPr>
        <w:pStyle w:val="List11"/>
      </w:pPr>
      <w:r w:rsidRPr="00F94F30">
        <w:t>System Configuration that could Defeat the Redundancy of the MGC Units</w:t>
      </w:r>
    </w:p>
    <w:p w14:paraId="2D2BC2D3" w14:textId="7D4EB196" w:rsidR="006547A1" w:rsidRPr="00F94F30" w:rsidRDefault="006547A1" w:rsidP="006547A1">
      <w:pPr>
        <w:pStyle w:val="Reporttext"/>
      </w:pPr>
      <w:r w:rsidRPr="00F94F30">
        <w:t xml:space="preserve">Setting the manual input value for vessels speed incorrectly into a gyro compass can cause a discrepancy between the readings on that gyro and one with the correct speed value input. This can cause unexpected deselection of a gyro by the DPC-2 discrepancy function (with 3 or more gyros online) or ‘Gyro </w:t>
      </w:r>
      <w:proofErr w:type="gramStart"/>
      <w:r w:rsidRPr="00F94F30">
        <w:t>difference’</w:t>
      </w:r>
      <w:proofErr w:type="gramEnd"/>
      <w:r w:rsidRPr="00F94F30">
        <w:t xml:space="preserve"> alarms if two gyros are online. With a single gyro online, that being the incorrectly configured one, there is the potential for the vessel heading to be incorrect. </w:t>
      </w:r>
      <w:r w:rsidR="00F94F30">
        <w:t xml:space="preserve">Watch checklists and standard operating procedures should enable the DPO to identify this error. This error will not exceed </w:t>
      </w:r>
      <w:proofErr w:type="gramStart"/>
      <w:r w:rsidR="00F94F30">
        <w:t>the WCFDI</w:t>
      </w:r>
      <w:proofErr w:type="gramEnd"/>
      <w:r w:rsidR="00F94F30">
        <w:t>.</w:t>
      </w:r>
    </w:p>
    <w:p w14:paraId="02DDDB45" w14:textId="77777777" w:rsidR="006547A1" w:rsidRPr="00F94F30" w:rsidRDefault="006547A1" w:rsidP="006547A1">
      <w:pPr>
        <w:pStyle w:val="List11"/>
      </w:pPr>
      <w:r w:rsidRPr="00F94F30">
        <w:t>Maloperation of the MGC Units</w:t>
      </w:r>
    </w:p>
    <w:p w14:paraId="1431858A" w14:textId="28B356AA" w:rsidR="006547A1" w:rsidRPr="00F94F30" w:rsidRDefault="006547A1" w:rsidP="006547A1">
      <w:pPr>
        <w:pStyle w:val="Reporttext"/>
      </w:pPr>
      <w:r w:rsidRPr="00F94F30">
        <w:t xml:space="preserve">Maloperation of the MGC units would likely be failure to select all three gyros and MRU solutions into DP. The most serious act of maloperation would be to select only one gyro leaving the vessel with no redundancy. Should the selected gyro fail then the DPO would have to promptly select a healthy gyro. With experienced and competent operators onboard, this is considered unlikely. On DP, </w:t>
      </w:r>
      <w:proofErr w:type="gramStart"/>
      <w:r w:rsidRPr="00F94F30">
        <w:t>as long as</w:t>
      </w:r>
      <w:proofErr w:type="gramEnd"/>
      <w:r w:rsidRPr="00F94F30">
        <w:t xml:space="preserve"> there is one gyro input, there will be no alarms to state that there is only one Gyro selected into the system.</w:t>
      </w:r>
    </w:p>
    <w:p w14:paraId="4ADCBDB3" w14:textId="77777777" w:rsidR="006547A1" w:rsidRPr="00F94F30" w:rsidRDefault="006547A1" w:rsidP="006547A1">
      <w:pPr>
        <w:pStyle w:val="List11"/>
      </w:pPr>
      <w:r w:rsidRPr="00F94F30">
        <w:t>Worst Case Failure of the MGC Units</w:t>
      </w:r>
    </w:p>
    <w:p w14:paraId="052113A4" w14:textId="77777777" w:rsidR="00F94F30" w:rsidRDefault="006547A1" w:rsidP="006547A1">
      <w:pPr>
        <w:pStyle w:val="Reporttext"/>
      </w:pPr>
      <w:r w:rsidRPr="00F94F30">
        <w:t xml:space="preserve">Worst case failure of the gyro system would be </w:t>
      </w:r>
      <w:r w:rsidR="00F94F30">
        <w:t>the loss of one of the MGC units and loss of the heading and motion solutions feeding into the DP system.</w:t>
      </w:r>
    </w:p>
    <w:p w14:paraId="11666036" w14:textId="7720382E" w:rsidR="006547A1" w:rsidRPr="00F94F30" w:rsidRDefault="00F94F30" w:rsidP="006547A1">
      <w:pPr>
        <w:pStyle w:val="Reporttext"/>
      </w:pPr>
      <w:r>
        <w:t xml:space="preserve">Provided the system was </w:t>
      </w:r>
      <w:proofErr w:type="gramStart"/>
      <w:r>
        <w:t>setup</w:t>
      </w:r>
      <w:proofErr w:type="gramEnd"/>
      <w:r>
        <w:t xml:space="preserve"> correctly with all available sensors active and selected into the system then operations could continue with the remaining two solutions.</w:t>
      </w:r>
    </w:p>
    <w:p w14:paraId="12D0402B" w14:textId="77777777" w:rsidR="006547A1" w:rsidRPr="00F94F30" w:rsidRDefault="006547A1" w:rsidP="006547A1">
      <w:pPr>
        <w:pStyle w:val="Reporttext"/>
      </w:pPr>
      <w:r w:rsidRPr="00F94F30">
        <w:t>Transient effect on position: This failure may cause some position excursion.</w:t>
      </w:r>
    </w:p>
    <w:p w14:paraId="193BA0D4" w14:textId="6B046A3B" w:rsidR="002B750F" w:rsidRPr="00F94F30" w:rsidRDefault="006547A1" w:rsidP="006547A1">
      <w:pPr>
        <w:pStyle w:val="Reporttext"/>
      </w:pPr>
      <w:r w:rsidRPr="00F94F30">
        <w:t>Detection: Audible and visual alarms at DP operator stations on failures.</w:t>
      </w:r>
    </w:p>
    <w:sectPr w:rsidR="002B750F" w:rsidRPr="00F94F30" w:rsidSect="004F3F0D">
      <w:pgSz w:w="12240" w:h="15840"/>
      <w:pgMar w:top="1208" w:right="990" w:bottom="1440" w:left="1080" w:header="900" w:footer="11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58053" w14:textId="77777777" w:rsidR="00CE6B7F" w:rsidRDefault="00CE6B7F" w:rsidP="004612E2">
      <w:pPr>
        <w:spacing w:after="0" w:line="240" w:lineRule="auto"/>
      </w:pPr>
      <w:r>
        <w:separator/>
      </w:r>
    </w:p>
  </w:endnote>
  <w:endnote w:type="continuationSeparator" w:id="0">
    <w:p w14:paraId="124E7805" w14:textId="77777777" w:rsidR="00CE6B7F" w:rsidRDefault="00CE6B7F"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sig w:usb0="006C02EF" w:usb1="00000064" w:usb2="00000000" w:usb3="00000000" w:csb0="0012DDDD" w:csb1="77DE224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B020" w14:textId="2106383D" w:rsidR="008B0B93" w:rsidRDefault="008B0B93" w:rsidP="00643593">
    <w:pPr>
      <w:pStyle w:val="Footer"/>
      <w:tabs>
        <w:tab w:val="clear" w:pos="9360"/>
        <w:tab w:val="right" w:pos="10080"/>
      </w:tabs>
      <w:rPr>
        <w:color w:val="A6A6A6" w:themeColor="background1" w:themeShade="A6"/>
      </w:rPr>
    </w:pPr>
    <w:r>
      <w:rPr>
        <w:color w:val="A6A6A6" w:themeColor="background1" w:themeShade="A6"/>
      </w:rPr>
      <w:tab/>
    </w:r>
  </w:p>
  <w:p w14:paraId="01C97998" w14:textId="77777777" w:rsidR="008B0B93" w:rsidRPr="002B750F" w:rsidRDefault="008B0B93" w:rsidP="00E803E0">
    <w:pPr>
      <w:pStyle w:val="Footer"/>
      <w:jc w:val="right"/>
      <w:rPr>
        <w:color w:val="A6A6A6" w:themeColor="background1" w:themeShade="A6"/>
      </w:rPr>
    </w:pPr>
    <w:r w:rsidRPr="009B72B9">
      <w:tab/>
    </w:r>
    <w:r w:rsidRPr="009B72B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8F788" w14:textId="77777777" w:rsidR="00CE6B7F" w:rsidRDefault="00CE6B7F" w:rsidP="004612E2">
      <w:pPr>
        <w:spacing w:after="0" w:line="240" w:lineRule="auto"/>
      </w:pPr>
      <w:r>
        <w:separator/>
      </w:r>
    </w:p>
  </w:footnote>
  <w:footnote w:type="continuationSeparator" w:id="0">
    <w:p w14:paraId="20F0CAFB" w14:textId="77777777" w:rsidR="00CE6B7F" w:rsidRDefault="00CE6B7F" w:rsidP="004612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3DF"/>
    <w:multiLevelType w:val="hybridMultilevel"/>
    <w:tmpl w:val="EE0AB0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515FAC"/>
    <w:multiLevelType w:val="hybridMultilevel"/>
    <w:tmpl w:val="212877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B91B75"/>
    <w:multiLevelType w:val="hybridMultilevel"/>
    <w:tmpl w:val="2920FE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D15AD2"/>
    <w:multiLevelType w:val="hybridMultilevel"/>
    <w:tmpl w:val="FA565F5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314DBC"/>
    <w:multiLevelType w:val="hybridMultilevel"/>
    <w:tmpl w:val="D960C1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D442778"/>
    <w:multiLevelType w:val="hybridMultilevel"/>
    <w:tmpl w:val="6748BF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0702C0"/>
    <w:multiLevelType w:val="hybridMultilevel"/>
    <w:tmpl w:val="76343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43041B"/>
    <w:multiLevelType w:val="hybridMultilevel"/>
    <w:tmpl w:val="EA36A95E"/>
    <w:lvl w:ilvl="0" w:tplc="BB10E9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447278A"/>
    <w:multiLevelType w:val="hybridMultilevel"/>
    <w:tmpl w:val="07B066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7033B9"/>
    <w:multiLevelType w:val="hybridMultilevel"/>
    <w:tmpl w:val="2F9A9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AD036B"/>
    <w:multiLevelType w:val="hybridMultilevel"/>
    <w:tmpl w:val="BE50BE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BF257E0"/>
    <w:multiLevelType w:val="hybridMultilevel"/>
    <w:tmpl w:val="D5CC7A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C5D41D2"/>
    <w:multiLevelType w:val="hybridMultilevel"/>
    <w:tmpl w:val="AD3C81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D7971E5"/>
    <w:multiLevelType w:val="hybridMultilevel"/>
    <w:tmpl w:val="4A02B8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E4B5176"/>
    <w:multiLevelType w:val="multilevel"/>
    <w:tmpl w:val="AD4016F4"/>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color w:val="2F5496" w:themeColor="accent5"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FE8505A"/>
    <w:multiLevelType w:val="hybridMultilevel"/>
    <w:tmpl w:val="C5A61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0E10D46"/>
    <w:multiLevelType w:val="hybridMultilevel"/>
    <w:tmpl w:val="E5E66A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1381685"/>
    <w:multiLevelType w:val="hybridMultilevel"/>
    <w:tmpl w:val="47DAC8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2CB0E27"/>
    <w:multiLevelType w:val="hybridMultilevel"/>
    <w:tmpl w:val="4B9623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5F43EE1"/>
    <w:multiLevelType w:val="hybridMultilevel"/>
    <w:tmpl w:val="F55444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68A3A8C"/>
    <w:multiLevelType w:val="hybridMultilevel"/>
    <w:tmpl w:val="7EC494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75100AD"/>
    <w:multiLevelType w:val="hybridMultilevel"/>
    <w:tmpl w:val="24CE5A2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9EF71C5"/>
    <w:multiLevelType w:val="hybridMultilevel"/>
    <w:tmpl w:val="AA307E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C0B528F"/>
    <w:multiLevelType w:val="hybridMultilevel"/>
    <w:tmpl w:val="F2729C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2CA32C5B"/>
    <w:multiLevelType w:val="hybridMultilevel"/>
    <w:tmpl w:val="92DA1D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1251D56"/>
    <w:multiLevelType w:val="hybridMultilevel"/>
    <w:tmpl w:val="66205140"/>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6" w15:restartNumberingAfterBreak="0">
    <w:nsid w:val="37707087"/>
    <w:multiLevelType w:val="hybridMultilevel"/>
    <w:tmpl w:val="916EC3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388A3772"/>
    <w:multiLevelType w:val="hybridMultilevel"/>
    <w:tmpl w:val="56E64A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12A2967"/>
    <w:multiLevelType w:val="hybridMultilevel"/>
    <w:tmpl w:val="5A9C9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29A47AC"/>
    <w:multiLevelType w:val="hybridMultilevel"/>
    <w:tmpl w:val="6BFE7A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2D81B0B"/>
    <w:multiLevelType w:val="hybridMultilevel"/>
    <w:tmpl w:val="6DFA7E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3E31000"/>
    <w:multiLevelType w:val="hybridMultilevel"/>
    <w:tmpl w:val="09241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722162C"/>
    <w:multiLevelType w:val="hybridMultilevel"/>
    <w:tmpl w:val="75C0AB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8441392"/>
    <w:multiLevelType w:val="hybridMultilevel"/>
    <w:tmpl w:val="1994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8F348D0"/>
    <w:multiLevelType w:val="hybridMultilevel"/>
    <w:tmpl w:val="0D9C70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D1315AC"/>
    <w:multiLevelType w:val="hybridMultilevel"/>
    <w:tmpl w:val="3D16EA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D2A7C0C"/>
    <w:multiLevelType w:val="hybridMultilevel"/>
    <w:tmpl w:val="C4BCF2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2C7765A"/>
    <w:multiLevelType w:val="multilevel"/>
    <w:tmpl w:val="75524FF4"/>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583488C"/>
    <w:multiLevelType w:val="hybridMultilevel"/>
    <w:tmpl w:val="E730B1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5AC87BC9"/>
    <w:multiLevelType w:val="hybridMultilevel"/>
    <w:tmpl w:val="69E28D80"/>
    <w:lvl w:ilvl="0" w:tplc="FFFFFFFF">
      <w:start w:val="1"/>
      <w:numFmt w:val="decimal"/>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5D2C226A"/>
    <w:multiLevelType w:val="hybridMultilevel"/>
    <w:tmpl w:val="BC8842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5DD62FCE"/>
    <w:multiLevelType w:val="hybridMultilevel"/>
    <w:tmpl w:val="B102505C"/>
    <w:lvl w:ilvl="0" w:tplc="492A35F0">
      <w:start w:val="1"/>
      <w:numFmt w:val="decimal"/>
      <w:lvlText w:val="%1."/>
      <w:lvlJc w:val="left"/>
      <w:pPr>
        <w:ind w:left="1224" w:hanging="360"/>
      </w:pPr>
      <w:rPr>
        <w:rFonts w:hint="default"/>
      </w:rPr>
    </w:lvl>
    <w:lvl w:ilvl="1" w:tplc="08090019" w:tentative="1">
      <w:start w:val="1"/>
      <w:numFmt w:val="lowerLetter"/>
      <w:lvlText w:val="%2."/>
      <w:lvlJc w:val="left"/>
      <w:pPr>
        <w:ind w:left="1944" w:hanging="360"/>
      </w:pPr>
    </w:lvl>
    <w:lvl w:ilvl="2" w:tplc="0809001B" w:tentative="1">
      <w:start w:val="1"/>
      <w:numFmt w:val="lowerRoman"/>
      <w:lvlText w:val="%3."/>
      <w:lvlJc w:val="right"/>
      <w:pPr>
        <w:ind w:left="2664" w:hanging="180"/>
      </w:pPr>
    </w:lvl>
    <w:lvl w:ilvl="3" w:tplc="0809000F" w:tentative="1">
      <w:start w:val="1"/>
      <w:numFmt w:val="decimal"/>
      <w:lvlText w:val="%4."/>
      <w:lvlJc w:val="left"/>
      <w:pPr>
        <w:ind w:left="3384" w:hanging="360"/>
      </w:pPr>
    </w:lvl>
    <w:lvl w:ilvl="4" w:tplc="08090019" w:tentative="1">
      <w:start w:val="1"/>
      <w:numFmt w:val="lowerLetter"/>
      <w:lvlText w:val="%5."/>
      <w:lvlJc w:val="left"/>
      <w:pPr>
        <w:ind w:left="4104" w:hanging="360"/>
      </w:pPr>
    </w:lvl>
    <w:lvl w:ilvl="5" w:tplc="0809001B" w:tentative="1">
      <w:start w:val="1"/>
      <w:numFmt w:val="lowerRoman"/>
      <w:lvlText w:val="%6."/>
      <w:lvlJc w:val="right"/>
      <w:pPr>
        <w:ind w:left="4824" w:hanging="180"/>
      </w:pPr>
    </w:lvl>
    <w:lvl w:ilvl="6" w:tplc="0809000F" w:tentative="1">
      <w:start w:val="1"/>
      <w:numFmt w:val="decimal"/>
      <w:lvlText w:val="%7."/>
      <w:lvlJc w:val="left"/>
      <w:pPr>
        <w:ind w:left="5544" w:hanging="360"/>
      </w:pPr>
    </w:lvl>
    <w:lvl w:ilvl="7" w:tplc="08090019" w:tentative="1">
      <w:start w:val="1"/>
      <w:numFmt w:val="lowerLetter"/>
      <w:lvlText w:val="%8."/>
      <w:lvlJc w:val="left"/>
      <w:pPr>
        <w:ind w:left="6264" w:hanging="360"/>
      </w:pPr>
    </w:lvl>
    <w:lvl w:ilvl="8" w:tplc="0809001B" w:tentative="1">
      <w:start w:val="1"/>
      <w:numFmt w:val="lowerRoman"/>
      <w:lvlText w:val="%9."/>
      <w:lvlJc w:val="right"/>
      <w:pPr>
        <w:ind w:left="6984" w:hanging="180"/>
      </w:pPr>
    </w:lvl>
  </w:abstractNum>
  <w:abstractNum w:abstractNumId="42" w15:restartNumberingAfterBreak="0">
    <w:nsid w:val="5FD35C2F"/>
    <w:multiLevelType w:val="hybridMultilevel"/>
    <w:tmpl w:val="9774E4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21D48CF"/>
    <w:multiLevelType w:val="hybridMultilevel"/>
    <w:tmpl w:val="DF5A34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30A3F8E"/>
    <w:multiLevelType w:val="hybridMultilevel"/>
    <w:tmpl w:val="E70432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67D47CC1"/>
    <w:multiLevelType w:val="hybridMultilevel"/>
    <w:tmpl w:val="7CF892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8D16A9D"/>
    <w:multiLevelType w:val="hybridMultilevel"/>
    <w:tmpl w:val="B55615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9B17BED"/>
    <w:multiLevelType w:val="hybridMultilevel"/>
    <w:tmpl w:val="2490E9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6AE93FF7"/>
    <w:multiLevelType w:val="hybridMultilevel"/>
    <w:tmpl w:val="69E28D80"/>
    <w:lvl w:ilvl="0" w:tplc="6422CFF8">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6E684BF0"/>
    <w:multiLevelType w:val="hybridMultilevel"/>
    <w:tmpl w:val="0C2E80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713417FE"/>
    <w:multiLevelType w:val="hybridMultilevel"/>
    <w:tmpl w:val="625855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2E92324"/>
    <w:multiLevelType w:val="hybridMultilevel"/>
    <w:tmpl w:val="1DAA5D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53" w15:restartNumberingAfterBreak="0">
    <w:nsid w:val="75B2742F"/>
    <w:multiLevelType w:val="hybridMultilevel"/>
    <w:tmpl w:val="44107556"/>
    <w:lvl w:ilvl="0" w:tplc="F9B43A18">
      <w:start w:val="1"/>
      <w:numFmt w:val="bullet"/>
      <w:pStyle w:val="Bullets"/>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4" w15:restartNumberingAfterBreak="0">
    <w:nsid w:val="76560382"/>
    <w:multiLevelType w:val="hybridMultilevel"/>
    <w:tmpl w:val="9B3E0A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7787390A"/>
    <w:multiLevelType w:val="hybridMultilevel"/>
    <w:tmpl w:val="D0FA9A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6" w15:restartNumberingAfterBreak="0">
    <w:nsid w:val="784D7321"/>
    <w:multiLevelType w:val="hybridMultilevel"/>
    <w:tmpl w:val="16922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7A0D0475"/>
    <w:multiLevelType w:val="hybridMultilevel"/>
    <w:tmpl w:val="6C1834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674A55"/>
    <w:multiLevelType w:val="hybridMultilevel"/>
    <w:tmpl w:val="D166F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90217672">
    <w:abstractNumId w:val="37"/>
  </w:num>
  <w:num w:numId="2" w16cid:durableId="1009480394">
    <w:abstractNumId w:val="14"/>
  </w:num>
  <w:num w:numId="3" w16cid:durableId="150755537">
    <w:abstractNumId w:val="52"/>
  </w:num>
  <w:num w:numId="4" w16cid:durableId="758599848">
    <w:abstractNumId w:val="14"/>
  </w:num>
  <w:num w:numId="5" w16cid:durableId="1087069429">
    <w:abstractNumId w:val="58"/>
  </w:num>
  <w:num w:numId="6" w16cid:durableId="1401948834">
    <w:abstractNumId w:val="9"/>
  </w:num>
  <w:num w:numId="7" w16cid:durableId="582028003">
    <w:abstractNumId w:val="48"/>
  </w:num>
  <w:num w:numId="8" w16cid:durableId="576288212">
    <w:abstractNumId w:val="39"/>
  </w:num>
  <w:num w:numId="9" w16cid:durableId="1167287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1042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149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0594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3402135">
    <w:abstractNumId w:val="57"/>
  </w:num>
  <w:num w:numId="14" w16cid:durableId="610361204">
    <w:abstractNumId w:val="23"/>
  </w:num>
  <w:num w:numId="15" w16cid:durableId="1777558009">
    <w:abstractNumId w:val="42"/>
  </w:num>
  <w:num w:numId="16" w16cid:durableId="2055157509">
    <w:abstractNumId w:val="47"/>
  </w:num>
  <w:num w:numId="17" w16cid:durableId="477579516">
    <w:abstractNumId w:val="22"/>
  </w:num>
  <w:num w:numId="18" w16cid:durableId="1742871364">
    <w:abstractNumId w:val="34"/>
  </w:num>
  <w:num w:numId="19" w16cid:durableId="200628165">
    <w:abstractNumId w:val="50"/>
  </w:num>
  <w:num w:numId="20" w16cid:durableId="1522401886">
    <w:abstractNumId w:val="56"/>
  </w:num>
  <w:num w:numId="21" w16cid:durableId="166336219">
    <w:abstractNumId w:val="53"/>
  </w:num>
  <w:num w:numId="22" w16cid:durableId="565529189">
    <w:abstractNumId w:val="35"/>
  </w:num>
  <w:num w:numId="23" w16cid:durableId="1781072472">
    <w:abstractNumId w:val="16"/>
  </w:num>
  <w:num w:numId="24" w16cid:durableId="543911229">
    <w:abstractNumId w:val="13"/>
  </w:num>
  <w:num w:numId="25" w16cid:durableId="1800416991">
    <w:abstractNumId w:val="43"/>
  </w:num>
  <w:num w:numId="26" w16cid:durableId="626857353">
    <w:abstractNumId w:val="38"/>
  </w:num>
  <w:num w:numId="27" w16cid:durableId="1962805886">
    <w:abstractNumId w:val="19"/>
  </w:num>
  <w:num w:numId="28" w16cid:durableId="420106732">
    <w:abstractNumId w:val="2"/>
  </w:num>
  <w:num w:numId="29" w16cid:durableId="1279028725">
    <w:abstractNumId w:val="8"/>
  </w:num>
  <w:num w:numId="30" w16cid:durableId="641663702">
    <w:abstractNumId w:val="0"/>
  </w:num>
  <w:num w:numId="31" w16cid:durableId="1959532020">
    <w:abstractNumId w:val="49"/>
  </w:num>
  <w:num w:numId="32" w16cid:durableId="984315415">
    <w:abstractNumId w:val="15"/>
  </w:num>
  <w:num w:numId="33" w16cid:durableId="941569779">
    <w:abstractNumId w:val="36"/>
  </w:num>
  <w:num w:numId="34" w16cid:durableId="122430425">
    <w:abstractNumId w:val="59"/>
  </w:num>
  <w:num w:numId="35" w16cid:durableId="1424570895">
    <w:abstractNumId w:val="12"/>
  </w:num>
  <w:num w:numId="36" w16cid:durableId="1987052848">
    <w:abstractNumId w:val="24"/>
  </w:num>
  <w:num w:numId="37" w16cid:durableId="910966120">
    <w:abstractNumId w:val="5"/>
  </w:num>
  <w:num w:numId="38" w16cid:durableId="902258983">
    <w:abstractNumId w:val="51"/>
  </w:num>
  <w:num w:numId="39" w16cid:durableId="362756310">
    <w:abstractNumId w:val="17"/>
  </w:num>
  <w:num w:numId="40" w16cid:durableId="1065224510">
    <w:abstractNumId w:val="28"/>
  </w:num>
  <w:num w:numId="41" w16cid:durableId="416364739">
    <w:abstractNumId w:val="29"/>
  </w:num>
  <w:num w:numId="42" w16cid:durableId="516699859">
    <w:abstractNumId w:val="54"/>
  </w:num>
  <w:num w:numId="43" w16cid:durableId="2097170478">
    <w:abstractNumId w:val="40"/>
  </w:num>
  <w:num w:numId="44" w16cid:durableId="350835727">
    <w:abstractNumId w:val="1"/>
  </w:num>
  <w:num w:numId="45" w16cid:durableId="672610842">
    <w:abstractNumId w:val="32"/>
  </w:num>
  <w:num w:numId="46" w16cid:durableId="7216397">
    <w:abstractNumId w:val="21"/>
  </w:num>
  <w:num w:numId="47" w16cid:durableId="814881790">
    <w:abstractNumId w:val="4"/>
  </w:num>
  <w:num w:numId="48" w16cid:durableId="2134055735">
    <w:abstractNumId w:val="26"/>
  </w:num>
  <w:num w:numId="49" w16cid:durableId="1959413462">
    <w:abstractNumId w:val="27"/>
  </w:num>
  <w:num w:numId="50" w16cid:durableId="246236857">
    <w:abstractNumId w:val="45"/>
  </w:num>
  <w:num w:numId="51" w16cid:durableId="893781528">
    <w:abstractNumId w:val="55"/>
  </w:num>
  <w:num w:numId="52" w16cid:durableId="1992978046">
    <w:abstractNumId w:val="11"/>
  </w:num>
  <w:num w:numId="53" w16cid:durableId="1679235946">
    <w:abstractNumId w:val="44"/>
  </w:num>
  <w:num w:numId="54" w16cid:durableId="1767191589">
    <w:abstractNumId w:val="41"/>
  </w:num>
  <w:num w:numId="55" w16cid:durableId="727455379">
    <w:abstractNumId w:val="33"/>
  </w:num>
  <w:num w:numId="56" w16cid:durableId="658584684">
    <w:abstractNumId w:val="7"/>
  </w:num>
  <w:num w:numId="57" w16cid:durableId="1921986324">
    <w:abstractNumId w:val="31"/>
  </w:num>
  <w:num w:numId="58" w16cid:durableId="1431125389">
    <w:abstractNumId w:val="6"/>
  </w:num>
  <w:num w:numId="59" w16cid:durableId="702511372">
    <w:abstractNumId w:val="10"/>
  </w:num>
  <w:num w:numId="60" w16cid:durableId="1366443166">
    <w:abstractNumId w:val="25"/>
  </w:num>
  <w:num w:numId="61" w16cid:durableId="228462585">
    <w:abstractNumId w:val="46"/>
  </w:num>
  <w:num w:numId="62" w16cid:durableId="1053626145">
    <w:abstractNumId w:val="20"/>
  </w:num>
  <w:num w:numId="63" w16cid:durableId="652608672">
    <w:abstractNumId w:val="18"/>
  </w:num>
  <w:num w:numId="64" w16cid:durableId="1259867851">
    <w:abstractNumId w:val="30"/>
  </w:num>
  <w:num w:numId="65" w16cid:durableId="1197505057">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CzMLM0NTOzMDQxMjFU0lEKTi0uzszPAykwMq4FAOoVToktAAAA"/>
  </w:docVars>
  <w:rsids>
    <w:rsidRoot w:val="005955E9"/>
    <w:rsid w:val="00000B3D"/>
    <w:rsid w:val="00002635"/>
    <w:rsid w:val="0000270C"/>
    <w:rsid w:val="000038CD"/>
    <w:rsid w:val="00003E12"/>
    <w:rsid w:val="0000708D"/>
    <w:rsid w:val="00007C56"/>
    <w:rsid w:val="00007EEB"/>
    <w:rsid w:val="00010764"/>
    <w:rsid w:val="0001095D"/>
    <w:rsid w:val="00015D17"/>
    <w:rsid w:val="00016054"/>
    <w:rsid w:val="0002247C"/>
    <w:rsid w:val="0002703D"/>
    <w:rsid w:val="0003109F"/>
    <w:rsid w:val="000327BF"/>
    <w:rsid w:val="00040BD7"/>
    <w:rsid w:val="000414FD"/>
    <w:rsid w:val="0004490C"/>
    <w:rsid w:val="00046EC2"/>
    <w:rsid w:val="000474C9"/>
    <w:rsid w:val="0004757D"/>
    <w:rsid w:val="00050349"/>
    <w:rsid w:val="00051065"/>
    <w:rsid w:val="0005438E"/>
    <w:rsid w:val="000561A6"/>
    <w:rsid w:val="000563A6"/>
    <w:rsid w:val="00056F8D"/>
    <w:rsid w:val="0006077C"/>
    <w:rsid w:val="000610BB"/>
    <w:rsid w:val="00062697"/>
    <w:rsid w:val="0006273A"/>
    <w:rsid w:val="000635C2"/>
    <w:rsid w:val="00063FA3"/>
    <w:rsid w:val="00067556"/>
    <w:rsid w:val="000700F9"/>
    <w:rsid w:val="00073CD3"/>
    <w:rsid w:val="00074742"/>
    <w:rsid w:val="000767A6"/>
    <w:rsid w:val="000770D2"/>
    <w:rsid w:val="00077805"/>
    <w:rsid w:val="000779FB"/>
    <w:rsid w:val="00080784"/>
    <w:rsid w:val="000812A3"/>
    <w:rsid w:val="00081568"/>
    <w:rsid w:val="00082DAD"/>
    <w:rsid w:val="00082F68"/>
    <w:rsid w:val="00084A44"/>
    <w:rsid w:val="00084E09"/>
    <w:rsid w:val="0008515D"/>
    <w:rsid w:val="00085660"/>
    <w:rsid w:val="00085DF1"/>
    <w:rsid w:val="00086A97"/>
    <w:rsid w:val="000874D7"/>
    <w:rsid w:val="000935AF"/>
    <w:rsid w:val="000935BB"/>
    <w:rsid w:val="00093FD0"/>
    <w:rsid w:val="000941D9"/>
    <w:rsid w:val="000946B6"/>
    <w:rsid w:val="00094EEA"/>
    <w:rsid w:val="00096BAB"/>
    <w:rsid w:val="00096E50"/>
    <w:rsid w:val="000A07D3"/>
    <w:rsid w:val="000A0A86"/>
    <w:rsid w:val="000A1D90"/>
    <w:rsid w:val="000A2BED"/>
    <w:rsid w:val="000A32F0"/>
    <w:rsid w:val="000A3A16"/>
    <w:rsid w:val="000A6F0A"/>
    <w:rsid w:val="000A779E"/>
    <w:rsid w:val="000B14A6"/>
    <w:rsid w:val="000B3A95"/>
    <w:rsid w:val="000B4670"/>
    <w:rsid w:val="000B5EF6"/>
    <w:rsid w:val="000B6679"/>
    <w:rsid w:val="000B77F7"/>
    <w:rsid w:val="000B789E"/>
    <w:rsid w:val="000C0907"/>
    <w:rsid w:val="000C139C"/>
    <w:rsid w:val="000C2C18"/>
    <w:rsid w:val="000C4DC0"/>
    <w:rsid w:val="000C614A"/>
    <w:rsid w:val="000C68E4"/>
    <w:rsid w:val="000D163B"/>
    <w:rsid w:val="000D21C2"/>
    <w:rsid w:val="000D2497"/>
    <w:rsid w:val="000D3E8F"/>
    <w:rsid w:val="000D507B"/>
    <w:rsid w:val="000D614F"/>
    <w:rsid w:val="000E0F28"/>
    <w:rsid w:val="000E1800"/>
    <w:rsid w:val="000E4046"/>
    <w:rsid w:val="000E5284"/>
    <w:rsid w:val="000E5ABF"/>
    <w:rsid w:val="000E7B97"/>
    <w:rsid w:val="000F0DE3"/>
    <w:rsid w:val="000F5002"/>
    <w:rsid w:val="000F500D"/>
    <w:rsid w:val="000F72E1"/>
    <w:rsid w:val="000F7FA7"/>
    <w:rsid w:val="001003A8"/>
    <w:rsid w:val="00100816"/>
    <w:rsid w:val="00100EA0"/>
    <w:rsid w:val="00101AED"/>
    <w:rsid w:val="00104737"/>
    <w:rsid w:val="00106168"/>
    <w:rsid w:val="00106C52"/>
    <w:rsid w:val="00106C5A"/>
    <w:rsid w:val="00106EB7"/>
    <w:rsid w:val="001070B8"/>
    <w:rsid w:val="001104CB"/>
    <w:rsid w:val="00110F66"/>
    <w:rsid w:val="0011123B"/>
    <w:rsid w:val="001115C0"/>
    <w:rsid w:val="001124CD"/>
    <w:rsid w:val="00112EC7"/>
    <w:rsid w:val="00112F30"/>
    <w:rsid w:val="0011343D"/>
    <w:rsid w:val="00114894"/>
    <w:rsid w:val="00116FA0"/>
    <w:rsid w:val="001206D9"/>
    <w:rsid w:val="00121202"/>
    <w:rsid w:val="00122DA9"/>
    <w:rsid w:val="00123918"/>
    <w:rsid w:val="0012608E"/>
    <w:rsid w:val="00131D9A"/>
    <w:rsid w:val="0013223D"/>
    <w:rsid w:val="00132C83"/>
    <w:rsid w:val="0013345F"/>
    <w:rsid w:val="0013402C"/>
    <w:rsid w:val="00134818"/>
    <w:rsid w:val="00137267"/>
    <w:rsid w:val="00140822"/>
    <w:rsid w:val="0014140F"/>
    <w:rsid w:val="00141AF9"/>
    <w:rsid w:val="001428CA"/>
    <w:rsid w:val="00142C80"/>
    <w:rsid w:val="00142E52"/>
    <w:rsid w:val="001441A1"/>
    <w:rsid w:val="00145F06"/>
    <w:rsid w:val="0014772C"/>
    <w:rsid w:val="0015249A"/>
    <w:rsid w:val="00155C2C"/>
    <w:rsid w:val="001560E9"/>
    <w:rsid w:val="00156724"/>
    <w:rsid w:val="00157B67"/>
    <w:rsid w:val="001617DD"/>
    <w:rsid w:val="00163B16"/>
    <w:rsid w:val="00163D36"/>
    <w:rsid w:val="00163F68"/>
    <w:rsid w:val="0016459A"/>
    <w:rsid w:val="00164CE6"/>
    <w:rsid w:val="00165573"/>
    <w:rsid w:val="00165717"/>
    <w:rsid w:val="0016646A"/>
    <w:rsid w:val="001707D2"/>
    <w:rsid w:val="00172C69"/>
    <w:rsid w:val="001734B2"/>
    <w:rsid w:val="00174447"/>
    <w:rsid w:val="00174F05"/>
    <w:rsid w:val="00176311"/>
    <w:rsid w:val="001767A3"/>
    <w:rsid w:val="00177065"/>
    <w:rsid w:val="0017715E"/>
    <w:rsid w:val="00180CF3"/>
    <w:rsid w:val="00181102"/>
    <w:rsid w:val="00181A8F"/>
    <w:rsid w:val="00182F73"/>
    <w:rsid w:val="001837D7"/>
    <w:rsid w:val="001842BF"/>
    <w:rsid w:val="00190CDB"/>
    <w:rsid w:val="00190E01"/>
    <w:rsid w:val="00192294"/>
    <w:rsid w:val="00192AB7"/>
    <w:rsid w:val="001936E5"/>
    <w:rsid w:val="001953F0"/>
    <w:rsid w:val="001954CD"/>
    <w:rsid w:val="00196262"/>
    <w:rsid w:val="0019788B"/>
    <w:rsid w:val="00197A3E"/>
    <w:rsid w:val="001A064C"/>
    <w:rsid w:val="001A19E7"/>
    <w:rsid w:val="001A21D1"/>
    <w:rsid w:val="001A2607"/>
    <w:rsid w:val="001A3B08"/>
    <w:rsid w:val="001A4719"/>
    <w:rsid w:val="001A6A6D"/>
    <w:rsid w:val="001A6ADF"/>
    <w:rsid w:val="001A7D35"/>
    <w:rsid w:val="001B11C4"/>
    <w:rsid w:val="001B1625"/>
    <w:rsid w:val="001B22E2"/>
    <w:rsid w:val="001B3168"/>
    <w:rsid w:val="001B470A"/>
    <w:rsid w:val="001B4869"/>
    <w:rsid w:val="001B4C85"/>
    <w:rsid w:val="001B58A4"/>
    <w:rsid w:val="001B7022"/>
    <w:rsid w:val="001C04A4"/>
    <w:rsid w:val="001C23E4"/>
    <w:rsid w:val="001C26EE"/>
    <w:rsid w:val="001C38A8"/>
    <w:rsid w:val="001C55B5"/>
    <w:rsid w:val="001C6D6B"/>
    <w:rsid w:val="001D0413"/>
    <w:rsid w:val="001D0E63"/>
    <w:rsid w:val="001D224D"/>
    <w:rsid w:val="001D275C"/>
    <w:rsid w:val="001D35B8"/>
    <w:rsid w:val="001D4614"/>
    <w:rsid w:val="001D5229"/>
    <w:rsid w:val="001D5B80"/>
    <w:rsid w:val="001E0B75"/>
    <w:rsid w:val="001E224A"/>
    <w:rsid w:val="001E2AB6"/>
    <w:rsid w:val="001E55F3"/>
    <w:rsid w:val="001E6E12"/>
    <w:rsid w:val="001E7166"/>
    <w:rsid w:val="001F02E9"/>
    <w:rsid w:val="001F086E"/>
    <w:rsid w:val="001F26B5"/>
    <w:rsid w:val="001F2990"/>
    <w:rsid w:val="001F3C0A"/>
    <w:rsid w:val="001F52E4"/>
    <w:rsid w:val="001F5B29"/>
    <w:rsid w:val="001F621B"/>
    <w:rsid w:val="001F648E"/>
    <w:rsid w:val="001F75FC"/>
    <w:rsid w:val="002009FA"/>
    <w:rsid w:val="00201806"/>
    <w:rsid w:val="00201A07"/>
    <w:rsid w:val="00201CBA"/>
    <w:rsid w:val="00201FAA"/>
    <w:rsid w:val="002021B8"/>
    <w:rsid w:val="00202E44"/>
    <w:rsid w:val="0020431B"/>
    <w:rsid w:val="00204434"/>
    <w:rsid w:val="002068D2"/>
    <w:rsid w:val="00207471"/>
    <w:rsid w:val="00210A2C"/>
    <w:rsid w:val="00212165"/>
    <w:rsid w:val="002137AA"/>
    <w:rsid w:val="00214817"/>
    <w:rsid w:val="002156EF"/>
    <w:rsid w:val="0021629C"/>
    <w:rsid w:val="002211A8"/>
    <w:rsid w:val="002215A4"/>
    <w:rsid w:val="00221E55"/>
    <w:rsid w:val="002221B1"/>
    <w:rsid w:val="00225721"/>
    <w:rsid w:val="00226E8B"/>
    <w:rsid w:val="0022770E"/>
    <w:rsid w:val="002304D8"/>
    <w:rsid w:val="00230A34"/>
    <w:rsid w:val="00230A7B"/>
    <w:rsid w:val="00231134"/>
    <w:rsid w:val="00231A71"/>
    <w:rsid w:val="0023212A"/>
    <w:rsid w:val="0023281E"/>
    <w:rsid w:val="00234D84"/>
    <w:rsid w:val="00235DE2"/>
    <w:rsid w:val="00237578"/>
    <w:rsid w:val="0024028B"/>
    <w:rsid w:val="002421CA"/>
    <w:rsid w:val="002425A5"/>
    <w:rsid w:val="00242A3E"/>
    <w:rsid w:val="00242AA2"/>
    <w:rsid w:val="00243666"/>
    <w:rsid w:val="00243776"/>
    <w:rsid w:val="00243D71"/>
    <w:rsid w:val="002457A7"/>
    <w:rsid w:val="00245C08"/>
    <w:rsid w:val="002469A8"/>
    <w:rsid w:val="002524AF"/>
    <w:rsid w:val="00253A37"/>
    <w:rsid w:val="00254001"/>
    <w:rsid w:val="002540F9"/>
    <w:rsid w:val="00255077"/>
    <w:rsid w:val="00256523"/>
    <w:rsid w:val="00257054"/>
    <w:rsid w:val="002579C8"/>
    <w:rsid w:val="00257B7F"/>
    <w:rsid w:val="00257C7E"/>
    <w:rsid w:val="00261478"/>
    <w:rsid w:val="00262876"/>
    <w:rsid w:val="002630C8"/>
    <w:rsid w:val="00264701"/>
    <w:rsid w:val="002665A7"/>
    <w:rsid w:val="00267486"/>
    <w:rsid w:val="00267EE1"/>
    <w:rsid w:val="0027069A"/>
    <w:rsid w:val="00271E76"/>
    <w:rsid w:val="00272AE4"/>
    <w:rsid w:val="0027440D"/>
    <w:rsid w:val="00274AD9"/>
    <w:rsid w:val="00274D13"/>
    <w:rsid w:val="0027509D"/>
    <w:rsid w:val="002756AB"/>
    <w:rsid w:val="002771E9"/>
    <w:rsid w:val="00277809"/>
    <w:rsid w:val="0028205B"/>
    <w:rsid w:val="00283825"/>
    <w:rsid w:val="00283AA2"/>
    <w:rsid w:val="00285B35"/>
    <w:rsid w:val="00286288"/>
    <w:rsid w:val="00286DD3"/>
    <w:rsid w:val="00291F53"/>
    <w:rsid w:val="0029528E"/>
    <w:rsid w:val="002964BD"/>
    <w:rsid w:val="00297067"/>
    <w:rsid w:val="0029741A"/>
    <w:rsid w:val="00297F09"/>
    <w:rsid w:val="002A01E3"/>
    <w:rsid w:val="002A1138"/>
    <w:rsid w:val="002A298B"/>
    <w:rsid w:val="002A3CA7"/>
    <w:rsid w:val="002A4FE0"/>
    <w:rsid w:val="002A53AA"/>
    <w:rsid w:val="002A7975"/>
    <w:rsid w:val="002A7E5F"/>
    <w:rsid w:val="002B05E7"/>
    <w:rsid w:val="002B41ED"/>
    <w:rsid w:val="002B60D7"/>
    <w:rsid w:val="002B66B5"/>
    <w:rsid w:val="002B6958"/>
    <w:rsid w:val="002B750F"/>
    <w:rsid w:val="002B77DA"/>
    <w:rsid w:val="002C0F12"/>
    <w:rsid w:val="002C15E0"/>
    <w:rsid w:val="002C1AF1"/>
    <w:rsid w:val="002C3561"/>
    <w:rsid w:val="002C4656"/>
    <w:rsid w:val="002C5668"/>
    <w:rsid w:val="002C5DC1"/>
    <w:rsid w:val="002C767B"/>
    <w:rsid w:val="002D10D6"/>
    <w:rsid w:val="002D1150"/>
    <w:rsid w:val="002D122B"/>
    <w:rsid w:val="002D2935"/>
    <w:rsid w:val="002D30C4"/>
    <w:rsid w:val="002D6BD7"/>
    <w:rsid w:val="002D7869"/>
    <w:rsid w:val="002E0BFD"/>
    <w:rsid w:val="002E4122"/>
    <w:rsid w:val="002E6FA1"/>
    <w:rsid w:val="002E75A5"/>
    <w:rsid w:val="002E7A58"/>
    <w:rsid w:val="002E7B95"/>
    <w:rsid w:val="002E7D7A"/>
    <w:rsid w:val="002F07EF"/>
    <w:rsid w:val="002F1B89"/>
    <w:rsid w:val="002F1E7E"/>
    <w:rsid w:val="002F26D6"/>
    <w:rsid w:val="002F61DE"/>
    <w:rsid w:val="00300248"/>
    <w:rsid w:val="0030232B"/>
    <w:rsid w:val="003030F9"/>
    <w:rsid w:val="0030315D"/>
    <w:rsid w:val="00303458"/>
    <w:rsid w:val="00303466"/>
    <w:rsid w:val="00303CF2"/>
    <w:rsid w:val="00305F8E"/>
    <w:rsid w:val="00307628"/>
    <w:rsid w:val="00307A05"/>
    <w:rsid w:val="003114D2"/>
    <w:rsid w:val="00311EB1"/>
    <w:rsid w:val="00312BEA"/>
    <w:rsid w:val="0031408F"/>
    <w:rsid w:val="00314CDC"/>
    <w:rsid w:val="0031621D"/>
    <w:rsid w:val="00317388"/>
    <w:rsid w:val="003175B8"/>
    <w:rsid w:val="00317842"/>
    <w:rsid w:val="003179DB"/>
    <w:rsid w:val="00317DC9"/>
    <w:rsid w:val="00317E40"/>
    <w:rsid w:val="00322F01"/>
    <w:rsid w:val="00323017"/>
    <w:rsid w:val="00325707"/>
    <w:rsid w:val="00325CE9"/>
    <w:rsid w:val="00327C60"/>
    <w:rsid w:val="003312C7"/>
    <w:rsid w:val="0033136A"/>
    <w:rsid w:val="003313F7"/>
    <w:rsid w:val="00333239"/>
    <w:rsid w:val="00333CC6"/>
    <w:rsid w:val="00337007"/>
    <w:rsid w:val="00337749"/>
    <w:rsid w:val="00337D99"/>
    <w:rsid w:val="0034026D"/>
    <w:rsid w:val="0034088E"/>
    <w:rsid w:val="00342649"/>
    <w:rsid w:val="0034298E"/>
    <w:rsid w:val="00342EB7"/>
    <w:rsid w:val="00342FE5"/>
    <w:rsid w:val="00344712"/>
    <w:rsid w:val="00344E64"/>
    <w:rsid w:val="0034509E"/>
    <w:rsid w:val="00346388"/>
    <w:rsid w:val="003463B6"/>
    <w:rsid w:val="00346835"/>
    <w:rsid w:val="00351252"/>
    <w:rsid w:val="00351D44"/>
    <w:rsid w:val="003540BA"/>
    <w:rsid w:val="00354FDA"/>
    <w:rsid w:val="0035508E"/>
    <w:rsid w:val="00355C9B"/>
    <w:rsid w:val="0036074C"/>
    <w:rsid w:val="00360ACB"/>
    <w:rsid w:val="00360B10"/>
    <w:rsid w:val="00361041"/>
    <w:rsid w:val="00361DCA"/>
    <w:rsid w:val="00364EAA"/>
    <w:rsid w:val="00365138"/>
    <w:rsid w:val="00366655"/>
    <w:rsid w:val="00366E7D"/>
    <w:rsid w:val="00367D3A"/>
    <w:rsid w:val="00370418"/>
    <w:rsid w:val="003755AE"/>
    <w:rsid w:val="00380E25"/>
    <w:rsid w:val="0038144F"/>
    <w:rsid w:val="00381DDC"/>
    <w:rsid w:val="00384637"/>
    <w:rsid w:val="0038582C"/>
    <w:rsid w:val="00385905"/>
    <w:rsid w:val="003869C8"/>
    <w:rsid w:val="00387D13"/>
    <w:rsid w:val="003909FB"/>
    <w:rsid w:val="00390CC3"/>
    <w:rsid w:val="0039118C"/>
    <w:rsid w:val="0039264C"/>
    <w:rsid w:val="003949B4"/>
    <w:rsid w:val="00395084"/>
    <w:rsid w:val="00395F91"/>
    <w:rsid w:val="00396542"/>
    <w:rsid w:val="003A1B5F"/>
    <w:rsid w:val="003A1BD8"/>
    <w:rsid w:val="003A36D4"/>
    <w:rsid w:val="003A4EE3"/>
    <w:rsid w:val="003A59F0"/>
    <w:rsid w:val="003A6853"/>
    <w:rsid w:val="003A7E62"/>
    <w:rsid w:val="003B1844"/>
    <w:rsid w:val="003B3C58"/>
    <w:rsid w:val="003B4469"/>
    <w:rsid w:val="003B4B6B"/>
    <w:rsid w:val="003C007F"/>
    <w:rsid w:val="003C0861"/>
    <w:rsid w:val="003C0C44"/>
    <w:rsid w:val="003C209C"/>
    <w:rsid w:val="003C21FB"/>
    <w:rsid w:val="003C282A"/>
    <w:rsid w:val="003C2F9B"/>
    <w:rsid w:val="003C71B3"/>
    <w:rsid w:val="003C7368"/>
    <w:rsid w:val="003D20AD"/>
    <w:rsid w:val="003D3D09"/>
    <w:rsid w:val="003D3E92"/>
    <w:rsid w:val="003D5575"/>
    <w:rsid w:val="003D6D7C"/>
    <w:rsid w:val="003D6EA7"/>
    <w:rsid w:val="003E0F06"/>
    <w:rsid w:val="003E1618"/>
    <w:rsid w:val="003E4FB8"/>
    <w:rsid w:val="003E5356"/>
    <w:rsid w:val="003E5E74"/>
    <w:rsid w:val="003E66D9"/>
    <w:rsid w:val="003E7502"/>
    <w:rsid w:val="003E76AD"/>
    <w:rsid w:val="003E774E"/>
    <w:rsid w:val="003F1BD6"/>
    <w:rsid w:val="003F2593"/>
    <w:rsid w:val="003F2F3D"/>
    <w:rsid w:val="003F38A3"/>
    <w:rsid w:val="003F43DC"/>
    <w:rsid w:val="003F489B"/>
    <w:rsid w:val="003F489F"/>
    <w:rsid w:val="003F5E1F"/>
    <w:rsid w:val="003F7C8C"/>
    <w:rsid w:val="00400C90"/>
    <w:rsid w:val="00401C6D"/>
    <w:rsid w:val="00402C00"/>
    <w:rsid w:val="00402C33"/>
    <w:rsid w:val="00404322"/>
    <w:rsid w:val="0040517E"/>
    <w:rsid w:val="0040656C"/>
    <w:rsid w:val="00407A46"/>
    <w:rsid w:val="00407AD2"/>
    <w:rsid w:val="00411E55"/>
    <w:rsid w:val="004133E7"/>
    <w:rsid w:val="0041426F"/>
    <w:rsid w:val="00414EAC"/>
    <w:rsid w:val="004177D9"/>
    <w:rsid w:val="00420898"/>
    <w:rsid w:val="00421E18"/>
    <w:rsid w:val="004229AA"/>
    <w:rsid w:val="00423851"/>
    <w:rsid w:val="004245FF"/>
    <w:rsid w:val="0042526E"/>
    <w:rsid w:val="004256BC"/>
    <w:rsid w:val="00426C05"/>
    <w:rsid w:val="00427387"/>
    <w:rsid w:val="00430089"/>
    <w:rsid w:val="00430381"/>
    <w:rsid w:val="0043138F"/>
    <w:rsid w:val="004313B2"/>
    <w:rsid w:val="004326D7"/>
    <w:rsid w:val="00432D76"/>
    <w:rsid w:val="00433AAE"/>
    <w:rsid w:val="00433ED5"/>
    <w:rsid w:val="004343A3"/>
    <w:rsid w:val="00434947"/>
    <w:rsid w:val="00434A6C"/>
    <w:rsid w:val="00434CC8"/>
    <w:rsid w:val="0043522E"/>
    <w:rsid w:val="00437981"/>
    <w:rsid w:val="00437DD7"/>
    <w:rsid w:val="00442009"/>
    <w:rsid w:val="00442315"/>
    <w:rsid w:val="00442F2C"/>
    <w:rsid w:val="00446CAB"/>
    <w:rsid w:val="00447690"/>
    <w:rsid w:val="00447928"/>
    <w:rsid w:val="00450BBF"/>
    <w:rsid w:val="004520E8"/>
    <w:rsid w:val="00452710"/>
    <w:rsid w:val="00453844"/>
    <w:rsid w:val="0045500C"/>
    <w:rsid w:val="00455A03"/>
    <w:rsid w:val="00455B96"/>
    <w:rsid w:val="00457122"/>
    <w:rsid w:val="00460B96"/>
    <w:rsid w:val="004612E2"/>
    <w:rsid w:val="0046130A"/>
    <w:rsid w:val="0046194F"/>
    <w:rsid w:val="00463B18"/>
    <w:rsid w:val="004640E4"/>
    <w:rsid w:val="004672BC"/>
    <w:rsid w:val="004723C3"/>
    <w:rsid w:val="004723D2"/>
    <w:rsid w:val="004735A7"/>
    <w:rsid w:val="0047448F"/>
    <w:rsid w:val="004746F6"/>
    <w:rsid w:val="00474E18"/>
    <w:rsid w:val="0047583D"/>
    <w:rsid w:val="00477896"/>
    <w:rsid w:val="004805F9"/>
    <w:rsid w:val="00481119"/>
    <w:rsid w:val="004818B3"/>
    <w:rsid w:val="004821C0"/>
    <w:rsid w:val="00484165"/>
    <w:rsid w:val="00484611"/>
    <w:rsid w:val="0048536A"/>
    <w:rsid w:val="004853A6"/>
    <w:rsid w:val="004866E4"/>
    <w:rsid w:val="00487450"/>
    <w:rsid w:val="0048769F"/>
    <w:rsid w:val="004903F8"/>
    <w:rsid w:val="00490FAF"/>
    <w:rsid w:val="0049112E"/>
    <w:rsid w:val="004911AB"/>
    <w:rsid w:val="0049158F"/>
    <w:rsid w:val="004925DA"/>
    <w:rsid w:val="00492954"/>
    <w:rsid w:val="004932D2"/>
    <w:rsid w:val="00493CE4"/>
    <w:rsid w:val="00494D12"/>
    <w:rsid w:val="00497560"/>
    <w:rsid w:val="00497A29"/>
    <w:rsid w:val="004A1C42"/>
    <w:rsid w:val="004A51AB"/>
    <w:rsid w:val="004A5621"/>
    <w:rsid w:val="004A5C53"/>
    <w:rsid w:val="004A6748"/>
    <w:rsid w:val="004A7972"/>
    <w:rsid w:val="004B090E"/>
    <w:rsid w:val="004B0B59"/>
    <w:rsid w:val="004B0CCA"/>
    <w:rsid w:val="004B28FE"/>
    <w:rsid w:val="004B29DD"/>
    <w:rsid w:val="004B4E1F"/>
    <w:rsid w:val="004B5AC9"/>
    <w:rsid w:val="004B7064"/>
    <w:rsid w:val="004C1AE2"/>
    <w:rsid w:val="004C30DD"/>
    <w:rsid w:val="004C3AA5"/>
    <w:rsid w:val="004C4288"/>
    <w:rsid w:val="004C5259"/>
    <w:rsid w:val="004C78C5"/>
    <w:rsid w:val="004C7C5E"/>
    <w:rsid w:val="004D1332"/>
    <w:rsid w:val="004D1A7B"/>
    <w:rsid w:val="004D55B3"/>
    <w:rsid w:val="004D57BD"/>
    <w:rsid w:val="004D59CE"/>
    <w:rsid w:val="004D617D"/>
    <w:rsid w:val="004E05B6"/>
    <w:rsid w:val="004E0F00"/>
    <w:rsid w:val="004E101C"/>
    <w:rsid w:val="004E1701"/>
    <w:rsid w:val="004E33BF"/>
    <w:rsid w:val="004E35B5"/>
    <w:rsid w:val="004E437D"/>
    <w:rsid w:val="004E573B"/>
    <w:rsid w:val="004E5EA9"/>
    <w:rsid w:val="004E613C"/>
    <w:rsid w:val="004E6970"/>
    <w:rsid w:val="004F0284"/>
    <w:rsid w:val="004F0EA6"/>
    <w:rsid w:val="004F113D"/>
    <w:rsid w:val="004F2F04"/>
    <w:rsid w:val="004F2F53"/>
    <w:rsid w:val="004F2FF1"/>
    <w:rsid w:val="004F3CE3"/>
    <w:rsid w:val="004F3F0D"/>
    <w:rsid w:val="004F5576"/>
    <w:rsid w:val="004F6A53"/>
    <w:rsid w:val="004F6E22"/>
    <w:rsid w:val="005000B8"/>
    <w:rsid w:val="005014BD"/>
    <w:rsid w:val="00502DCC"/>
    <w:rsid w:val="00503268"/>
    <w:rsid w:val="005042E2"/>
    <w:rsid w:val="005045D6"/>
    <w:rsid w:val="005124A5"/>
    <w:rsid w:val="005124ED"/>
    <w:rsid w:val="00512A84"/>
    <w:rsid w:val="00513DFF"/>
    <w:rsid w:val="0051561D"/>
    <w:rsid w:val="00516953"/>
    <w:rsid w:val="00521AE7"/>
    <w:rsid w:val="00521E0C"/>
    <w:rsid w:val="00521F06"/>
    <w:rsid w:val="00522482"/>
    <w:rsid w:val="00523F32"/>
    <w:rsid w:val="00527227"/>
    <w:rsid w:val="005322C4"/>
    <w:rsid w:val="0053253B"/>
    <w:rsid w:val="005329DD"/>
    <w:rsid w:val="00533360"/>
    <w:rsid w:val="0053339C"/>
    <w:rsid w:val="00533A5F"/>
    <w:rsid w:val="00533A86"/>
    <w:rsid w:val="00535044"/>
    <w:rsid w:val="0053661D"/>
    <w:rsid w:val="00541463"/>
    <w:rsid w:val="0054175A"/>
    <w:rsid w:val="00544351"/>
    <w:rsid w:val="00544BF7"/>
    <w:rsid w:val="00544FB0"/>
    <w:rsid w:val="00546E9B"/>
    <w:rsid w:val="00547155"/>
    <w:rsid w:val="005479A9"/>
    <w:rsid w:val="0055136B"/>
    <w:rsid w:val="00551F1C"/>
    <w:rsid w:val="00552375"/>
    <w:rsid w:val="00553078"/>
    <w:rsid w:val="005535D9"/>
    <w:rsid w:val="0055676E"/>
    <w:rsid w:val="00556A36"/>
    <w:rsid w:val="00557925"/>
    <w:rsid w:val="0056015D"/>
    <w:rsid w:val="00562509"/>
    <w:rsid w:val="00562873"/>
    <w:rsid w:val="0056316B"/>
    <w:rsid w:val="0056385E"/>
    <w:rsid w:val="00567AC9"/>
    <w:rsid w:val="00567C88"/>
    <w:rsid w:val="005702DE"/>
    <w:rsid w:val="00570CBF"/>
    <w:rsid w:val="005715F5"/>
    <w:rsid w:val="00571B9D"/>
    <w:rsid w:val="00571BE3"/>
    <w:rsid w:val="005739C3"/>
    <w:rsid w:val="00573D66"/>
    <w:rsid w:val="005748D5"/>
    <w:rsid w:val="00575E22"/>
    <w:rsid w:val="00576DC7"/>
    <w:rsid w:val="005808BE"/>
    <w:rsid w:val="00582430"/>
    <w:rsid w:val="00582546"/>
    <w:rsid w:val="00582647"/>
    <w:rsid w:val="00584604"/>
    <w:rsid w:val="0058561A"/>
    <w:rsid w:val="00586FC8"/>
    <w:rsid w:val="00594013"/>
    <w:rsid w:val="00594349"/>
    <w:rsid w:val="00595285"/>
    <w:rsid w:val="005952B3"/>
    <w:rsid w:val="005955E9"/>
    <w:rsid w:val="00596B4D"/>
    <w:rsid w:val="0059740A"/>
    <w:rsid w:val="00597446"/>
    <w:rsid w:val="00597B99"/>
    <w:rsid w:val="005A06D2"/>
    <w:rsid w:val="005A0B9C"/>
    <w:rsid w:val="005A0C67"/>
    <w:rsid w:val="005A11CB"/>
    <w:rsid w:val="005A1980"/>
    <w:rsid w:val="005A274C"/>
    <w:rsid w:val="005A4438"/>
    <w:rsid w:val="005A4F16"/>
    <w:rsid w:val="005A561F"/>
    <w:rsid w:val="005A676A"/>
    <w:rsid w:val="005A7118"/>
    <w:rsid w:val="005A7160"/>
    <w:rsid w:val="005A732B"/>
    <w:rsid w:val="005A792C"/>
    <w:rsid w:val="005A79BA"/>
    <w:rsid w:val="005A7B92"/>
    <w:rsid w:val="005B0358"/>
    <w:rsid w:val="005B146A"/>
    <w:rsid w:val="005B153B"/>
    <w:rsid w:val="005B1A36"/>
    <w:rsid w:val="005B2CA8"/>
    <w:rsid w:val="005B5CEC"/>
    <w:rsid w:val="005B79DB"/>
    <w:rsid w:val="005B7A42"/>
    <w:rsid w:val="005B7B02"/>
    <w:rsid w:val="005C24CE"/>
    <w:rsid w:val="005C24DF"/>
    <w:rsid w:val="005C2576"/>
    <w:rsid w:val="005C2695"/>
    <w:rsid w:val="005C2E9A"/>
    <w:rsid w:val="005C4AAA"/>
    <w:rsid w:val="005C5445"/>
    <w:rsid w:val="005C55F2"/>
    <w:rsid w:val="005C5D3E"/>
    <w:rsid w:val="005C60CA"/>
    <w:rsid w:val="005C670F"/>
    <w:rsid w:val="005D0918"/>
    <w:rsid w:val="005D2957"/>
    <w:rsid w:val="005D2D0C"/>
    <w:rsid w:val="005D3D9C"/>
    <w:rsid w:val="005D3E0F"/>
    <w:rsid w:val="005D422E"/>
    <w:rsid w:val="005D61F5"/>
    <w:rsid w:val="005D7AD6"/>
    <w:rsid w:val="005E05E1"/>
    <w:rsid w:val="005E21CC"/>
    <w:rsid w:val="005E23BC"/>
    <w:rsid w:val="005E276D"/>
    <w:rsid w:val="005E2E15"/>
    <w:rsid w:val="005E3BC7"/>
    <w:rsid w:val="005E4692"/>
    <w:rsid w:val="005E5186"/>
    <w:rsid w:val="005E53AA"/>
    <w:rsid w:val="005E56F2"/>
    <w:rsid w:val="005E62B3"/>
    <w:rsid w:val="005E7B7E"/>
    <w:rsid w:val="005F12EA"/>
    <w:rsid w:val="005F4665"/>
    <w:rsid w:val="005F5163"/>
    <w:rsid w:val="005F52DF"/>
    <w:rsid w:val="005F5477"/>
    <w:rsid w:val="005F5B1D"/>
    <w:rsid w:val="005F62F5"/>
    <w:rsid w:val="005F710F"/>
    <w:rsid w:val="005F7126"/>
    <w:rsid w:val="005F75CC"/>
    <w:rsid w:val="005F7AE9"/>
    <w:rsid w:val="00602299"/>
    <w:rsid w:val="00603B34"/>
    <w:rsid w:val="00605365"/>
    <w:rsid w:val="00605D7B"/>
    <w:rsid w:val="00605D7E"/>
    <w:rsid w:val="00606862"/>
    <w:rsid w:val="00606FF4"/>
    <w:rsid w:val="006072A6"/>
    <w:rsid w:val="00607644"/>
    <w:rsid w:val="00607B16"/>
    <w:rsid w:val="00607D8C"/>
    <w:rsid w:val="006113D6"/>
    <w:rsid w:val="00612E72"/>
    <w:rsid w:val="00613689"/>
    <w:rsid w:val="006136C4"/>
    <w:rsid w:val="00613A45"/>
    <w:rsid w:val="0061669B"/>
    <w:rsid w:val="00616EC2"/>
    <w:rsid w:val="0061722C"/>
    <w:rsid w:val="006173D3"/>
    <w:rsid w:val="00620025"/>
    <w:rsid w:val="00621CB5"/>
    <w:rsid w:val="00622846"/>
    <w:rsid w:val="0062293A"/>
    <w:rsid w:val="0062434D"/>
    <w:rsid w:val="00625696"/>
    <w:rsid w:val="00626307"/>
    <w:rsid w:val="00630780"/>
    <w:rsid w:val="006309FA"/>
    <w:rsid w:val="00631804"/>
    <w:rsid w:val="00632947"/>
    <w:rsid w:val="0063306F"/>
    <w:rsid w:val="00633E72"/>
    <w:rsid w:val="00634845"/>
    <w:rsid w:val="0063508F"/>
    <w:rsid w:val="0063527E"/>
    <w:rsid w:val="00635283"/>
    <w:rsid w:val="00636EF8"/>
    <w:rsid w:val="006379A8"/>
    <w:rsid w:val="00637E68"/>
    <w:rsid w:val="00640C67"/>
    <w:rsid w:val="006411E6"/>
    <w:rsid w:val="006417FF"/>
    <w:rsid w:val="00643593"/>
    <w:rsid w:val="0064498C"/>
    <w:rsid w:val="00645903"/>
    <w:rsid w:val="00646207"/>
    <w:rsid w:val="0064713B"/>
    <w:rsid w:val="00650377"/>
    <w:rsid w:val="006510E6"/>
    <w:rsid w:val="00652976"/>
    <w:rsid w:val="006547A1"/>
    <w:rsid w:val="00654C29"/>
    <w:rsid w:val="0065539D"/>
    <w:rsid w:val="0065577B"/>
    <w:rsid w:val="00657C20"/>
    <w:rsid w:val="006626E3"/>
    <w:rsid w:val="00663D4E"/>
    <w:rsid w:val="00664317"/>
    <w:rsid w:val="00665F95"/>
    <w:rsid w:val="00667B6E"/>
    <w:rsid w:val="00670B6E"/>
    <w:rsid w:val="0067188B"/>
    <w:rsid w:val="00672701"/>
    <w:rsid w:val="00672DB9"/>
    <w:rsid w:val="00673017"/>
    <w:rsid w:val="00674624"/>
    <w:rsid w:val="006750F6"/>
    <w:rsid w:val="006761B5"/>
    <w:rsid w:val="00677A04"/>
    <w:rsid w:val="00681B94"/>
    <w:rsid w:val="006822A7"/>
    <w:rsid w:val="00686F53"/>
    <w:rsid w:val="00687CC3"/>
    <w:rsid w:val="00690D15"/>
    <w:rsid w:val="0069195F"/>
    <w:rsid w:val="006921AC"/>
    <w:rsid w:val="0069412B"/>
    <w:rsid w:val="00694D4E"/>
    <w:rsid w:val="0069708C"/>
    <w:rsid w:val="0069771A"/>
    <w:rsid w:val="006A0929"/>
    <w:rsid w:val="006A0F78"/>
    <w:rsid w:val="006A391C"/>
    <w:rsid w:val="006A541E"/>
    <w:rsid w:val="006A6380"/>
    <w:rsid w:val="006A7AEC"/>
    <w:rsid w:val="006B04C9"/>
    <w:rsid w:val="006B0897"/>
    <w:rsid w:val="006B0ECE"/>
    <w:rsid w:val="006B1E9C"/>
    <w:rsid w:val="006B1FF1"/>
    <w:rsid w:val="006B2E68"/>
    <w:rsid w:val="006B37B3"/>
    <w:rsid w:val="006B3CB7"/>
    <w:rsid w:val="006B47CA"/>
    <w:rsid w:val="006B47E6"/>
    <w:rsid w:val="006B529E"/>
    <w:rsid w:val="006B57E4"/>
    <w:rsid w:val="006C3C86"/>
    <w:rsid w:val="006C4E3C"/>
    <w:rsid w:val="006C505A"/>
    <w:rsid w:val="006C528F"/>
    <w:rsid w:val="006C6055"/>
    <w:rsid w:val="006C6440"/>
    <w:rsid w:val="006C661A"/>
    <w:rsid w:val="006D17DA"/>
    <w:rsid w:val="006D19F7"/>
    <w:rsid w:val="006D3950"/>
    <w:rsid w:val="006D3C40"/>
    <w:rsid w:val="006D3F33"/>
    <w:rsid w:val="006D4630"/>
    <w:rsid w:val="006D5132"/>
    <w:rsid w:val="006E14A3"/>
    <w:rsid w:val="006E19D8"/>
    <w:rsid w:val="006E1BD4"/>
    <w:rsid w:val="006E32CE"/>
    <w:rsid w:val="006E3C68"/>
    <w:rsid w:val="006E49F1"/>
    <w:rsid w:val="006E4FE9"/>
    <w:rsid w:val="006E646F"/>
    <w:rsid w:val="006E70D2"/>
    <w:rsid w:val="006F1276"/>
    <w:rsid w:val="006F2AFA"/>
    <w:rsid w:val="006F339C"/>
    <w:rsid w:val="006F3662"/>
    <w:rsid w:val="006F4DD3"/>
    <w:rsid w:val="006F5B1B"/>
    <w:rsid w:val="006F5CD3"/>
    <w:rsid w:val="006F6A19"/>
    <w:rsid w:val="006F70C3"/>
    <w:rsid w:val="00700631"/>
    <w:rsid w:val="007021C9"/>
    <w:rsid w:val="00705001"/>
    <w:rsid w:val="00705537"/>
    <w:rsid w:val="0070616A"/>
    <w:rsid w:val="00707E5F"/>
    <w:rsid w:val="007109ED"/>
    <w:rsid w:val="00711177"/>
    <w:rsid w:val="0071206B"/>
    <w:rsid w:val="0071339A"/>
    <w:rsid w:val="00714627"/>
    <w:rsid w:val="00715EE6"/>
    <w:rsid w:val="00715FC9"/>
    <w:rsid w:val="007171A2"/>
    <w:rsid w:val="007179E3"/>
    <w:rsid w:val="00717E58"/>
    <w:rsid w:val="00720EAC"/>
    <w:rsid w:val="007249B9"/>
    <w:rsid w:val="007254AC"/>
    <w:rsid w:val="00725A93"/>
    <w:rsid w:val="00726656"/>
    <w:rsid w:val="007271DD"/>
    <w:rsid w:val="00727517"/>
    <w:rsid w:val="00731C18"/>
    <w:rsid w:val="00731FA0"/>
    <w:rsid w:val="00732363"/>
    <w:rsid w:val="00732D16"/>
    <w:rsid w:val="0073356B"/>
    <w:rsid w:val="00733AFA"/>
    <w:rsid w:val="0073451D"/>
    <w:rsid w:val="007347BD"/>
    <w:rsid w:val="00734954"/>
    <w:rsid w:val="00735246"/>
    <w:rsid w:val="0073620C"/>
    <w:rsid w:val="00740ED4"/>
    <w:rsid w:val="0074134F"/>
    <w:rsid w:val="00741A6E"/>
    <w:rsid w:val="00742673"/>
    <w:rsid w:val="00743578"/>
    <w:rsid w:val="00743AC9"/>
    <w:rsid w:val="00744A73"/>
    <w:rsid w:val="007455E0"/>
    <w:rsid w:val="0074623A"/>
    <w:rsid w:val="00746550"/>
    <w:rsid w:val="00750D5E"/>
    <w:rsid w:val="007513E4"/>
    <w:rsid w:val="0075464E"/>
    <w:rsid w:val="00754777"/>
    <w:rsid w:val="00756DE4"/>
    <w:rsid w:val="00757710"/>
    <w:rsid w:val="0075777E"/>
    <w:rsid w:val="00760FCA"/>
    <w:rsid w:val="00761011"/>
    <w:rsid w:val="00761EC6"/>
    <w:rsid w:val="00763EDB"/>
    <w:rsid w:val="00764FAF"/>
    <w:rsid w:val="0076670B"/>
    <w:rsid w:val="00767E87"/>
    <w:rsid w:val="0077089A"/>
    <w:rsid w:val="00770D0F"/>
    <w:rsid w:val="00770E4F"/>
    <w:rsid w:val="007732BA"/>
    <w:rsid w:val="007773E2"/>
    <w:rsid w:val="00777769"/>
    <w:rsid w:val="00777D7A"/>
    <w:rsid w:val="007806A7"/>
    <w:rsid w:val="00780886"/>
    <w:rsid w:val="00780A3D"/>
    <w:rsid w:val="00780C96"/>
    <w:rsid w:val="00782CB1"/>
    <w:rsid w:val="00783813"/>
    <w:rsid w:val="007856DF"/>
    <w:rsid w:val="00787105"/>
    <w:rsid w:val="007879EA"/>
    <w:rsid w:val="0079110F"/>
    <w:rsid w:val="0079122C"/>
    <w:rsid w:val="0079173B"/>
    <w:rsid w:val="00795B23"/>
    <w:rsid w:val="0079658D"/>
    <w:rsid w:val="0079697C"/>
    <w:rsid w:val="007A0531"/>
    <w:rsid w:val="007A0570"/>
    <w:rsid w:val="007A1A95"/>
    <w:rsid w:val="007A588A"/>
    <w:rsid w:val="007A6787"/>
    <w:rsid w:val="007A6E70"/>
    <w:rsid w:val="007A79FA"/>
    <w:rsid w:val="007B3AC2"/>
    <w:rsid w:val="007B51E4"/>
    <w:rsid w:val="007B7706"/>
    <w:rsid w:val="007B7CE2"/>
    <w:rsid w:val="007C1885"/>
    <w:rsid w:val="007C1AD4"/>
    <w:rsid w:val="007C1EC7"/>
    <w:rsid w:val="007C4514"/>
    <w:rsid w:val="007C49F1"/>
    <w:rsid w:val="007C5375"/>
    <w:rsid w:val="007C5B59"/>
    <w:rsid w:val="007C7D87"/>
    <w:rsid w:val="007D0234"/>
    <w:rsid w:val="007D1082"/>
    <w:rsid w:val="007D15D9"/>
    <w:rsid w:val="007D31F5"/>
    <w:rsid w:val="007D56F6"/>
    <w:rsid w:val="007D6952"/>
    <w:rsid w:val="007D6FA6"/>
    <w:rsid w:val="007D711D"/>
    <w:rsid w:val="007D7DDA"/>
    <w:rsid w:val="007E0A99"/>
    <w:rsid w:val="007E153A"/>
    <w:rsid w:val="007E22D6"/>
    <w:rsid w:val="007E2F5E"/>
    <w:rsid w:val="007E3E48"/>
    <w:rsid w:val="007E4195"/>
    <w:rsid w:val="007E6655"/>
    <w:rsid w:val="007E6793"/>
    <w:rsid w:val="007E71DA"/>
    <w:rsid w:val="007E71F8"/>
    <w:rsid w:val="007F05A6"/>
    <w:rsid w:val="007F195E"/>
    <w:rsid w:val="007F227E"/>
    <w:rsid w:val="007F26E3"/>
    <w:rsid w:val="007F2E08"/>
    <w:rsid w:val="007F33FC"/>
    <w:rsid w:val="007F4151"/>
    <w:rsid w:val="007F4D89"/>
    <w:rsid w:val="007F57D4"/>
    <w:rsid w:val="007F6BB8"/>
    <w:rsid w:val="007F76D7"/>
    <w:rsid w:val="007F7BAB"/>
    <w:rsid w:val="007F7C6E"/>
    <w:rsid w:val="0080151F"/>
    <w:rsid w:val="008042EF"/>
    <w:rsid w:val="00806917"/>
    <w:rsid w:val="00812434"/>
    <w:rsid w:val="008126EF"/>
    <w:rsid w:val="00812D20"/>
    <w:rsid w:val="00812E02"/>
    <w:rsid w:val="0081675D"/>
    <w:rsid w:val="00816D65"/>
    <w:rsid w:val="00816DD9"/>
    <w:rsid w:val="008218D0"/>
    <w:rsid w:val="00825A47"/>
    <w:rsid w:val="00825FA6"/>
    <w:rsid w:val="0082644C"/>
    <w:rsid w:val="0083001C"/>
    <w:rsid w:val="0083013C"/>
    <w:rsid w:val="00830811"/>
    <w:rsid w:val="008314DF"/>
    <w:rsid w:val="00831DBF"/>
    <w:rsid w:val="00831E85"/>
    <w:rsid w:val="00834EED"/>
    <w:rsid w:val="008352B5"/>
    <w:rsid w:val="00835F98"/>
    <w:rsid w:val="00835FD3"/>
    <w:rsid w:val="00837EEE"/>
    <w:rsid w:val="00840F7D"/>
    <w:rsid w:val="0084132F"/>
    <w:rsid w:val="00842F42"/>
    <w:rsid w:val="00843D19"/>
    <w:rsid w:val="0084484A"/>
    <w:rsid w:val="00844AB4"/>
    <w:rsid w:val="00847187"/>
    <w:rsid w:val="00847339"/>
    <w:rsid w:val="00847CF9"/>
    <w:rsid w:val="008502EA"/>
    <w:rsid w:val="008552FC"/>
    <w:rsid w:val="00855DA9"/>
    <w:rsid w:val="0085689C"/>
    <w:rsid w:val="00857140"/>
    <w:rsid w:val="00857171"/>
    <w:rsid w:val="008579B5"/>
    <w:rsid w:val="00860EC3"/>
    <w:rsid w:val="00861440"/>
    <w:rsid w:val="008626F6"/>
    <w:rsid w:val="00862A45"/>
    <w:rsid w:val="00862FA9"/>
    <w:rsid w:val="0086305B"/>
    <w:rsid w:val="00863E6F"/>
    <w:rsid w:val="0086669C"/>
    <w:rsid w:val="00870D08"/>
    <w:rsid w:val="00872AD4"/>
    <w:rsid w:val="00873BD3"/>
    <w:rsid w:val="0087652C"/>
    <w:rsid w:val="008769E2"/>
    <w:rsid w:val="00877E82"/>
    <w:rsid w:val="00882189"/>
    <w:rsid w:val="00882674"/>
    <w:rsid w:val="008826E7"/>
    <w:rsid w:val="0088383F"/>
    <w:rsid w:val="008841B6"/>
    <w:rsid w:val="00884ACE"/>
    <w:rsid w:val="008853AC"/>
    <w:rsid w:val="0088730F"/>
    <w:rsid w:val="00890CC8"/>
    <w:rsid w:val="00890FF6"/>
    <w:rsid w:val="00891B95"/>
    <w:rsid w:val="00891BD6"/>
    <w:rsid w:val="00892D0B"/>
    <w:rsid w:val="00892E96"/>
    <w:rsid w:val="008934AD"/>
    <w:rsid w:val="00895865"/>
    <w:rsid w:val="00895B63"/>
    <w:rsid w:val="00897ADA"/>
    <w:rsid w:val="008A168D"/>
    <w:rsid w:val="008A2700"/>
    <w:rsid w:val="008A4045"/>
    <w:rsid w:val="008A4B43"/>
    <w:rsid w:val="008A552E"/>
    <w:rsid w:val="008A594C"/>
    <w:rsid w:val="008A61A8"/>
    <w:rsid w:val="008A769E"/>
    <w:rsid w:val="008A7A3B"/>
    <w:rsid w:val="008A7CA5"/>
    <w:rsid w:val="008B0B93"/>
    <w:rsid w:val="008B379D"/>
    <w:rsid w:val="008B5604"/>
    <w:rsid w:val="008B7C35"/>
    <w:rsid w:val="008B7CFC"/>
    <w:rsid w:val="008C002B"/>
    <w:rsid w:val="008C031C"/>
    <w:rsid w:val="008C05C4"/>
    <w:rsid w:val="008C2BD9"/>
    <w:rsid w:val="008C34CC"/>
    <w:rsid w:val="008C5E53"/>
    <w:rsid w:val="008C60D5"/>
    <w:rsid w:val="008C623E"/>
    <w:rsid w:val="008C62A8"/>
    <w:rsid w:val="008C778A"/>
    <w:rsid w:val="008D0AA0"/>
    <w:rsid w:val="008D3539"/>
    <w:rsid w:val="008D3DCB"/>
    <w:rsid w:val="008D3F5E"/>
    <w:rsid w:val="008D40C6"/>
    <w:rsid w:val="008D41D8"/>
    <w:rsid w:val="008D454E"/>
    <w:rsid w:val="008D461E"/>
    <w:rsid w:val="008D4BEB"/>
    <w:rsid w:val="008D4F6E"/>
    <w:rsid w:val="008D64BB"/>
    <w:rsid w:val="008D7BDA"/>
    <w:rsid w:val="008D7F55"/>
    <w:rsid w:val="008E074F"/>
    <w:rsid w:val="008E1991"/>
    <w:rsid w:val="008E19E4"/>
    <w:rsid w:val="008E2B71"/>
    <w:rsid w:val="008E31C4"/>
    <w:rsid w:val="008E45C2"/>
    <w:rsid w:val="008E4E97"/>
    <w:rsid w:val="008E6D44"/>
    <w:rsid w:val="008E7A9A"/>
    <w:rsid w:val="008F181F"/>
    <w:rsid w:val="008F184C"/>
    <w:rsid w:val="008F1A30"/>
    <w:rsid w:val="008F34E7"/>
    <w:rsid w:val="008F488C"/>
    <w:rsid w:val="008F6182"/>
    <w:rsid w:val="008F6380"/>
    <w:rsid w:val="008F652A"/>
    <w:rsid w:val="008F7149"/>
    <w:rsid w:val="008F76A5"/>
    <w:rsid w:val="0090225C"/>
    <w:rsid w:val="00903B46"/>
    <w:rsid w:val="00903DC1"/>
    <w:rsid w:val="009042CF"/>
    <w:rsid w:val="00905A32"/>
    <w:rsid w:val="00905E94"/>
    <w:rsid w:val="00906B3E"/>
    <w:rsid w:val="00907CE7"/>
    <w:rsid w:val="00907F68"/>
    <w:rsid w:val="009103EE"/>
    <w:rsid w:val="00910C1C"/>
    <w:rsid w:val="00910D6C"/>
    <w:rsid w:val="009118FE"/>
    <w:rsid w:val="00911E3C"/>
    <w:rsid w:val="00912413"/>
    <w:rsid w:val="00913B3B"/>
    <w:rsid w:val="00914C67"/>
    <w:rsid w:val="009154AC"/>
    <w:rsid w:val="00916094"/>
    <w:rsid w:val="00916387"/>
    <w:rsid w:val="00916416"/>
    <w:rsid w:val="00917FCC"/>
    <w:rsid w:val="009203CE"/>
    <w:rsid w:val="00920877"/>
    <w:rsid w:val="00920B95"/>
    <w:rsid w:val="00920C35"/>
    <w:rsid w:val="00920DF4"/>
    <w:rsid w:val="00924601"/>
    <w:rsid w:val="00925110"/>
    <w:rsid w:val="00925AD7"/>
    <w:rsid w:val="00926591"/>
    <w:rsid w:val="00930B67"/>
    <w:rsid w:val="009311B8"/>
    <w:rsid w:val="00934850"/>
    <w:rsid w:val="00934E24"/>
    <w:rsid w:val="0093595B"/>
    <w:rsid w:val="00936647"/>
    <w:rsid w:val="0093664A"/>
    <w:rsid w:val="00936F3F"/>
    <w:rsid w:val="0093799E"/>
    <w:rsid w:val="00940789"/>
    <w:rsid w:val="00941182"/>
    <w:rsid w:val="00942611"/>
    <w:rsid w:val="00942AD4"/>
    <w:rsid w:val="0094383F"/>
    <w:rsid w:val="00944C52"/>
    <w:rsid w:val="00944E76"/>
    <w:rsid w:val="0094577E"/>
    <w:rsid w:val="009459E3"/>
    <w:rsid w:val="00947407"/>
    <w:rsid w:val="00950114"/>
    <w:rsid w:val="009513E7"/>
    <w:rsid w:val="00952874"/>
    <w:rsid w:val="00953A07"/>
    <w:rsid w:val="009607BC"/>
    <w:rsid w:val="009617AA"/>
    <w:rsid w:val="00962ABB"/>
    <w:rsid w:val="00962ED9"/>
    <w:rsid w:val="00963387"/>
    <w:rsid w:val="00964D68"/>
    <w:rsid w:val="00965908"/>
    <w:rsid w:val="009667F5"/>
    <w:rsid w:val="00966CFD"/>
    <w:rsid w:val="0097222C"/>
    <w:rsid w:val="0097242E"/>
    <w:rsid w:val="00973B3D"/>
    <w:rsid w:val="00974FCA"/>
    <w:rsid w:val="00975718"/>
    <w:rsid w:val="00975EA5"/>
    <w:rsid w:val="0097781C"/>
    <w:rsid w:val="009820B9"/>
    <w:rsid w:val="0098263C"/>
    <w:rsid w:val="0098510A"/>
    <w:rsid w:val="0098556A"/>
    <w:rsid w:val="009861CD"/>
    <w:rsid w:val="0098666C"/>
    <w:rsid w:val="00986697"/>
    <w:rsid w:val="0098739F"/>
    <w:rsid w:val="009879E0"/>
    <w:rsid w:val="00991794"/>
    <w:rsid w:val="009923B2"/>
    <w:rsid w:val="00992621"/>
    <w:rsid w:val="0099312A"/>
    <w:rsid w:val="009931A0"/>
    <w:rsid w:val="009939DE"/>
    <w:rsid w:val="00996425"/>
    <w:rsid w:val="00997B55"/>
    <w:rsid w:val="009A04DF"/>
    <w:rsid w:val="009A0565"/>
    <w:rsid w:val="009A097A"/>
    <w:rsid w:val="009A1263"/>
    <w:rsid w:val="009A2FC7"/>
    <w:rsid w:val="009A38D6"/>
    <w:rsid w:val="009A3D6B"/>
    <w:rsid w:val="009A415E"/>
    <w:rsid w:val="009A5298"/>
    <w:rsid w:val="009A79D5"/>
    <w:rsid w:val="009B2099"/>
    <w:rsid w:val="009B2D95"/>
    <w:rsid w:val="009B3847"/>
    <w:rsid w:val="009B4474"/>
    <w:rsid w:val="009B502D"/>
    <w:rsid w:val="009B7261"/>
    <w:rsid w:val="009B775D"/>
    <w:rsid w:val="009B785D"/>
    <w:rsid w:val="009B7D18"/>
    <w:rsid w:val="009C0112"/>
    <w:rsid w:val="009C2475"/>
    <w:rsid w:val="009C4013"/>
    <w:rsid w:val="009C5ACB"/>
    <w:rsid w:val="009C679E"/>
    <w:rsid w:val="009C7D5F"/>
    <w:rsid w:val="009C7FD8"/>
    <w:rsid w:val="009D01F5"/>
    <w:rsid w:val="009D02C1"/>
    <w:rsid w:val="009D3686"/>
    <w:rsid w:val="009D3F5E"/>
    <w:rsid w:val="009D409A"/>
    <w:rsid w:val="009D4380"/>
    <w:rsid w:val="009D4ECD"/>
    <w:rsid w:val="009D4F8C"/>
    <w:rsid w:val="009E0D2C"/>
    <w:rsid w:val="009E15AF"/>
    <w:rsid w:val="009E28E1"/>
    <w:rsid w:val="009E2C90"/>
    <w:rsid w:val="009E4239"/>
    <w:rsid w:val="009E435A"/>
    <w:rsid w:val="009E438A"/>
    <w:rsid w:val="009E661F"/>
    <w:rsid w:val="009E6B25"/>
    <w:rsid w:val="009E6E65"/>
    <w:rsid w:val="009E75C5"/>
    <w:rsid w:val="009E7B1A"/>
    <w:rsid w:val="009F0AE5"/>
    <w:rsid w:val="009F11D9"/>
    <w:rsid w:val="009F159D"/>
    <w:rsid w:val="009F2668"/>
    <w:rsid w:val="009F40EE"/>
    <w:rsid w:val="009F4CE2"/>
    <w:rsid w:val="009F5612"/>
    <w:rsid w:val="009F5703"/>
    <w:rsid w:val="009F65BD"/>
    <w:rsid w:val="009F6814"/>
    <w:rsid w:val="009F7733"/>
    <w:rsid w:val="009F7E29"/>
    <w:rsid w:val="00A008A4"/>
    <w:rsid w:val="00A052A8"/>
    <w:rsid w:val="00A06AA8"/>
    <w:rsid w:val="00A073F3"/>
    <w:rsid w:val="00A077C7"/>
    <w:rsid w:val="00A10519"/>
    <w:rsid w:val="00A10CF6"/>
    <w:rsid w:val="00A10D15"/>
    <w:rsid w:val="00A1125A"/>
    <w:rsid w:val="00A11839"/>
    <w:rsid w:val="00A1237A"/>
    <w:rsid w:val="00A152F6"/>
    <w:rsid w:val="00A156D9"/>
    <w:rsid w:val="00A15F3A"/>
    <w:rsid w:val="00A16EA1"/>
    <w:rsid w:val="00A17DED"/>
    <w:rsid w:val="00A20738"/>
    <w:rsid w:val="00A273AC"/>
    <w:rsid w:val="00A301B4"/>
    <w:rsid w:val="00A30AD6"/>
    <w:rsid w:val="00A35270"/>
    <w:rsid w:val="00A365D3"/>
    <w:rsid w:val="00A4042E"/>
    <w:rsid w:val="00A4049B"/>
    <w:rsid w:val="00A41680"/>
    <w:rsid w:val="00A41E5F"/>
    <w:rsid w:val="00A42011"/>
    <w:rsid w:val="00A42489"/>
    <w:rsid w:val="00A42945"/>
    <w:rsid w:val="00A42E8D"/>
    <w:rsid w:val="00A446BA"/>
    <w:rsid w:val="00A44997"/>
    <w:rsid w:val="00A44A50"/>
    <w:rsid w:val="00A44C8F"/>
    <w:rsid w:val="00A45E46"/>
    <w:rsid w:val="00A477FF"/>
    <w:rsid w:val="00A511F1"/>
    <w:rsid w:val="00A51296"/>
    <w:rsid w:val="00A52276"/>
    <w:rsid w:val="00A55692"/>
    <w:rsid w:val="00A5600C"/>
    <w:rsid w:val="00A61793"/>
    <w:rsid w:val="00A61DB2"/>
    <w:rsid w:val="00A62EE4"/>
    <w:rsid w:val="00A63748"/>
    <w:rsid w:val="00A63DE7"/>
    <w:rsid w:val="00A66781"/>
    <w:rsid w:val="00A70877"/>
    <w:rsid w:val="00A7124B"/>
    <w:rsid w:val="00A720B3"/>
    <w:rsid w:val="00A73661"/>
    <w:rsid w:val="00A7482D"/>
    <w:rsid w:val="00A76FB6"/>
    <w:rsid w:val="00A80D91"/>
    <w:rsid w:val="00A818B9"/>
    <w:rsid w:val="00A825AA"/>
    <w:rsid w:val="00A82EBF"/>
    <w:rsid w:val="00A85D39"/>
    <w:rsid w:val="00A85DF1"/>
    <w:rsid w:val="00A866AE"/>
    <w:rsid w:val="00A9078B"/>
    <w:rsid w:val="00A908B8"/>
    <w:rsid w:val="00A921F6"/>
    <w:rsid w:val="00A92F8B"/>
    <w:rsid w:val="00A96CAE"/>
    <w:rsid w:val="00A97480"/>
    <w:rsid w:val="00A97E8F"/>
    <w:rsid w:val="00AA0841"/>
    <w:rsid w:val="00AA1E56"/>
    <w:rsid w:val="00AA2E46"/>
    <w:rsid w:val="00AA4655"/>
    <w:rsid w:val="00AA570D"/>
    <w:rsid w:val="00AA6512"/>
    <w:rsid w:val="00AA7862"/>
    <w:rsid w:val="00AA7C77"/>
    <w:rsid w:val="00AB0472"/>
    <w:rsid w:val="00AB1E85"/>
    <w:rsid w:val="00AB2115"/>
    <w:rsid w:val="00AB407E"/>
    <w:rsid w:val="00AB4B58"/>
    <w:rsid w:val="00AB6416"/>
    <w:rsid w:val="00AB6897"/>
    <w:rsid w:val="00AC090A"/>
    <w:rsid w:val="00AC17B2"/>
    <w:rsid w:val="00AC31B8"/>
    <w:rsid w:val="00AC5A9B"/>
    <w:rsid w:val="00AC6041"/>
    <w:rsid w:val="00AC6903"/>
    <w:rsid w:val="00AC7E64"/>
    <w:rsid w:val="00AD0415"/>
    <w:rsid w:val="00AD1608"/>
    <w:rsid w:val="00AD4B6F"/>
    <w:rsid w:val="00AD5966"/>
    <w:rsid w:val="00AD5C8A"/>
    <w:rsid w:val="00AE0450"/>
    <w:rsid w:val="00AE04E2"/>
    <w:rsid w:val="00AE0628"/>
    <w:rsid w:val="00AE0E13"/>
    <w:rsid w:val="00AE273D"/>
    <w:rsid w:val="00AE64BF"/>
    <w:rsid w:val="00AE6606"/>
    <w:rsid w:val="00AE663F"/>
    <w:rsid w:val="00AE72E9"/>
    <w:rsid w:val="00AF18FA"/>
    <w:rsid w:val="00AF19CF"/>
    <w:rsid w:val="00AF19DE"/>
    <w:rsid w:val="00AF4542"/>
    <w:rsid w:val="00AF4D79"/>
    <w:rsid w:val="00AF645D"/>
    <w:rsid w:val="00B01CF7"/>
    <w:rsid w:val="00B06600"/>
    <w:rsid w:val="00B0734B"/>
    <w:rsid w:val="00B112D5"/>
    <w:rsid w:val="00B11333"/>
    <w:rsid w:val="00B125A2"/>
    <w:rsid w:val="00B12BC5"/>
    <w:rsid w:val="00B13F7E"/>
    <w:rsid w:val="00B1478E"/>
    <w:rsid w:val="00B14AA5"/>
    <w:rsid w:val="00B151A2"/>
    <w:rsid w:val="00B151E9"/>
    <w:rsid w:val="00B16A1A"/>
    <w:rsid w:val="00B17059"/>
    <w:rsid w:val="00B1712A"/>
    <w:rsid w:val="00B17B71"/>
    <w:rsid w:val="00B2034F"/>
    <w:rsid w:val="00B20A65"/>
    <w:rsid w:val="00B20C7E"/>
    <w:rsid w:val="00B21883"/>
    <w:rsid w:val="00B22262"/>
    <w:rsid w:val="00B22FFB"/>
    <w:rsid w:val="00B23958"/>
    <w:rsid w:val="00B24876"/>
    <w:rsid w:val="00B268C7"/>
    <w:rsid w:val="00B30A6D"/>
    <w:rsid w:val="00B30BDD"/>
    <w:rsid w:val="00B320EA"/>
    <w:rsid w:val="00B327CB"/>
    <w:rsid w:val="00B342AC"/>
    <w:rsid w:val="00B34D0A"/>
    <w:rsid w:val="00B35E79"/>
    <w:rsid w:val="00B37EB8"/>
    <w:rsid w:val="00B40D75"/>
    <w:rsid w:val="00B425EF"/>
    <w:rsid w:val="00B4393E"/>
    <w:rsid w:val="00B44181"/>
    <w:rsid w:val="00B44E43"/>
    <w:rsid w:val="00B50B77"/>
    <w:rsid w:val="00B5152A"/>
    <w:rsid w:val="00B524BE"/>
    <w:rsid w:val="00B5585C"/>
    <w:rsid w:val="00B55F4F"/>
    <w:rsid w:val="00B56F45"/>
    <w:rsid w:val="00B57EED"/>
    <w:rsid w:val="00B61400"/>
    <w:rsid w:val="00B62C21"/>
    <w:rsid w:val="00B634ED"/>
    <w:rsid w:val="00B6359A"/>
    <w:rsid w:val="00B642EC"/>
    <w:rsid w:val="00B64679"/>
    <w:rsid w:val="00B65F2A"/>
    <w:rsid w:val="00B66F1D"/>
    <w:rsid w:val="00B679BF"/>
    <w:rsid w:val="00B67A4F"/>
    <w:rsid w:val="00B7132F"/>
    <w:rsid w:val="00B7352F"/>
    <w:rsid w:val="00B739D0"/>
    <w:rsid w:val="00B75764"/>
    <w:rsid w:val="00B76768"/>
    <w:rsid w:val="00B76DB8"/>
    <w:rsid w:val="00B7762F"/>
    <w:rsid w:val="00B777AC"/>
    <w:rsid w:val="00B77915"/>
    <w:rsid w:val="00B82069"/>
    <w:rsid w:val="00B86DDD"/>
    <w:rsid w:val="00B86FCE"/>
    <w:rsid w:val="00B87337"/>
    <w:rsid w:val="00B8796F"/>
    <w:rsid w:val="00B93425"/>
    <w:rsid w:val="00B97F12"/>
    <w:rsid w:val="00BA1808"/>
    <w:rsid w:val="00BA2316"/>
    <w:rsid w:val="00BA26C0"/>
    <w:rsid w:val="00BA3EC3"/>
    <w:rsid w:val="00BA63C2"/>
    <w:rsid w:val="00BA6493"/>
    <w:rsid w:val="00BA6EB5"/>
    <w:rsid w:val="00BB1023"/>
    <w:rsid w:val="00BB2BA9"/>
    <w:rsid w:val="00BB33E0"/>
    <w:rsid w:val="00BB345E"/>
    <w:rsid w:val="00BB370B"/>
    <w:rsid w:val="00BB38C2"/>
    <w:rsid w:val="00BB3E7E"/>
    <w:rsid w:val="00BB4237"/>
    <w:rsid w:val="00BB518E"/>
    <w:rsid w:val="00BB5B80"/>
    <w:rsid w:val="00BB66CD"/>
    <w:rsid w:val="00BC0269"/>
    <w:rsid w:val="00BC05E6"/>
    <w:rsid w:val="00BC1A7C"/>
    <w:rsid w:val="00BC3447"/>
    <w:rsid w:val="00BC4D36"/>
    <w:rsid w:val="00BC4D6E"/>
    <w:rsid w:val="00BC4E46"/>
    <w:rsid w:val="00BC4E68"/>
    <w:rsid w:val="00BC5560"/>
    <w:rsid w:val="00BC58EB"/>
    <w:rsid w:val="00BC5F04"/>
    <w:rsid w:val="00BC6DC1"/>
    <w:rsid w:val="00BD004F"/>
    <w:rsid w:val="00BD0534"/>
    <w:rsid w:val="00BD1A6D"/>
    <w:rsid w:val="00BD27B2"/>
    <w:rsid w:val="00BD528B"/>
    <w:rsid w:val="00BD596B"/>
    <w:rsid w:val="00BD5A61"/>
    <w:rsid w:val="00BD6DC0"/>
    <w:rsid w:val="00BE399A"/>
    <w:rsid w:val="00BE3C1D"/>
    <w:rsid w:val="00BE4015"/>
    <w:rsid w:val="00BE659B"/>
    <w:rsid w:val="00BE7133"/>
    <w:rsid w:val="00BF11DB"/>
    <w:rsid w:val="00BF1892"/>
    <w:rsid w:val="00BF212A"/>
    <w:rsid w:val="00BF222C"/>
    <w:rsid w:val="00BF3756"/>
    <w:rsid w:val="00BF37E1"/>
    <w:rsid w:val="00BF46CD"/>
    <w:rsid w:val="00BF4E6A"/>
    <w:rsid w:val="00BF53F8"/>
    <w:rsid w:val="00BF5975"/>
    <w:rsid w:val="00BF5E9C"/>
    <w:rsid w:val="00BF7C5C"/>
    <w:rsid w:val="00C00F32"/>
    <w:rsid w:val="00C01D87"/>
    <w:rsid w:val="00C02638"/>
    <w:rsid w:val="00C035EB"/>
    <w:rsid w:val="00C03747"/>
    <w:rsid w:val="00C0377B"/>
    <w:rsid w:val="00C04ADA"/>
    <w:rsid w:val="00C04C3E"/>
    <w:rsid w:val="00C04FBF"/>
    <w:rsid w:val="00C06C85"/>
    <w:rsid w:val="00C120BC"/>
    <w:rsid w:val="00C1476C"/>
    <w:rsid w:val="00C15426"/>
    <w:rsid w:val="00C155A5"/>
    <w:rsid w:val="00C15962"/>
    <w:rsid w:val="00C16493"/>
    <w:rsid w:val="00C20983"/>
    <w:rsid w:val="00C22AD1"/>
    <w:rsid w:val="00C248B8"/>
    <w:rsid w:val="00C26220"/>
    <w:rsid w:val="00C27D84"/>
    <w:rsid w:val="00C301C4"/>
    <w:rsid w:val="00C306DC"/>
    <w:rsid w:val="00C3226E"/>
    <w:rsid w:val="00C32C50"/>
    <w:rsid w:val="00C32E99"/>
    <w:rsid w:val="00C337B8"/>
    <w:rsid w:val="00C3485F"/>
    <w:rsid w:val="00C34860"/>
    <w:rsid w:val="00C35F5E"/>
    <w:rsid w:val="00C36C68"/>
    <w:rsid w:val="00C37B61"/>
    <w:rsid w:val="00C37FAC"/>
    <w:rsid w:val="00C41FF8"/>
    <w:rsid w:val="00C429BF"/>
    <w:rsid w:val="00C42EF8"/>
    <w:rsid w:val="00C437FB"/>
    <w:rsid w:val="00C43ECE"/>
    <w:rsid w:val="00C457FC"/>
    <w:rsid w:val="00C45E8C"/>
    <w:rsid w:val="00C465EB"/>
    <w:rsid w:val="00C47E3E"/>
    <w:rsid w:val="00C47F31"/>
    <w:rsid w:val="00C50288"/>
    <w:rsid w:val="00C533BA"/>
    <w:rsid w:val="00C53D77"/>
    <w:rsid w:val="00C56A31"/>
    <w:rsid w:val="00C57594"/>
    <w:rsid w:val="00C6065A"/>
    <w:rsid w:val="00C60E4B"/>
    <w:rsid w:val="00C60FDE"/>
    <w:rsid w:val="00C61209"/>
    <w:rsid w:val="00C61E03"/>
    <w:rsid w:val="00C61F75"/>
    <w:rsid w:val="00C627DD"/>
    <w:rsid w:val="00C6305F"/>
    <w:rsid w:val="00C6325E"/>
    <w:rsid w:val="00C652A8"/>
    <w:rsid w:val="00C65EBF"/>
    <w:rsid w:val="00C66BB1"/>
    <w:rsid w:val="00C671D9"/>
    <w:rsid w:val="00C73271"/>
    <w:rsid w:val="00C73BC5"/>
    <w:rsid w:val="00C73C48"/>
    <w:rsid w:val="00C7414B"/>
    <w:rsid w:val="00C76174"/>
    <w:rsid w:val="00C76449"/>
    <w:rsid w:val="00C7647F"/>
    <w:rsid w:val="00C76BD0"/>
    <w:rsid w:val="00C80BD8"/>
    <w:rsid w:val="00C81902"/>
    <w:rsid w:val="00C828FA"/>
    <w:rsid w:val="00C8349F"/>
    <w:rsid w:val="00C8562A"/>
    <w:rsid w:val="00C85915"/>
    <w:rsid w:val="00C86B05"/>
    <w:rsid w:val="00C87AA9"/>
    <w:rsid w:val="00C87BDA"/>
    <w:rsid w:val="00C90571"/>
    <w:rsid w:val="00C90F82"/>
    <w:rsid w:val="00C9130C"/>
    <w:rsid w:val="00C93D2C"/>
    <w:rsid w:val="00C9449D"/>
    <w:rsid w:val="00C947B9"/>
    <w:rsid w:val="00C949B6"/>
    <w:rsid w:val="00C95EFB"/>
    <w:rsid w:val="00C96623"/>
    <w:rsid w:val="00CA2633"/>
    <w:rsid w:val="00CA485D"/>
    <w:rsid w:val="00CA4B60"/>
    <w:rsid w:val="00CA6A36"/>
    <w:rsid w:val="00CA7CD5"/>
    <w:rsid w:val="00CB053F"/>
    <w:rsid w:val="00CB0C26"/>
    <w:rsid w:val="00CB1229"/>
    <w:rsid w:val="00CB34FD"/>
    <w:rsid w:val="00CB55AA"/>
    <w:rsid w:val="00CB593B"/>
    <w:rsid w:val="00CB5981"/>
    <w:rsid w:val="00CB5CCA"/>
    <w:rsid w:val="00CB69CC"/>
    <w:rsid w:val="00CB6C79"/>
    <w:rsid w:val="00CC0504"/>
    <w:rsid w:val="00CC100D"/>
    <w:rsid w:val="00CC490E"/>
    <w:rsid w:val="00CC74E4"/>
    <w:rsid w:val="00CD03A3"/>
    <w:rsid w:val="00CD16BF"/>
    <w:rsid w:val="00CD3FA1"/>
    <w:rsid w:val="00CD48C0"/>
    <w:rsid w:val="00CD59C1"/>
    <w:rsid w:val="00CD5CB4"/>
    <w:rsid w:val="00CD633E"/>
    <w:rsid w:val="00CD7416"/>
    <w:rsid w:val="00CD7903"/>
    <w:rsid w:val="00CD7DE6"/>
    <w:rsid w:val="00CE0B6D"/>
    <w:rsid w:val="00CE0BFC"/>
    <w:rsid w:val="00CE1057"/>
    <w:rsid w:val="00CE16DA"/>
    <w:rsid w:val="00CE2E17"/>
    <w:rsid w:val="00CE391E"/>
    <w:rsid w:val="00CE3F97"/>
    <w:rsid w:val="00CE5B6E"/>
    <w:rsid w:val="00CE67EB"/>
    <w:rsid w:val="00CE6861"/>
    <w:rsid w:val="00CE6B7F"/>
    <w:rsid w:val="00CE70A3"/>
    <w:rsid w:val="00CE7174"/>
    <w:rsid w:val="00CE7BC1"/>
    <w:rsid w:val="00CF1EE8"/>
    <w:rsid w:val="00CF210A"/>
    <w:rsid w:val="00CF384F"/>
    <w:rsid w:val="00CF4A04"/>
    <w:rsid w:val="00CF5E76"/>
    <w:rsid w:val="00D02673"/>
    <w:rsid w:val="00D04806"/>
    <w:rsid w:val="00D048CD"/>
    <w:rsid w:val="00D04D0A"/>
    <w:rsid w:val="00D06EFE"/>
    <w:rsid w:val="00D10F01"/>
    <w:rsid w:val="00D120E9"/>
    <w:rsid w:val="00D136CC"/>
    <w:rsid w:val="00D17359"/>
    <w:rsid w:val="00D1748A"/>
    <w:rsid w:val="00D17D66"/>
    <w:rsid w:val="00D20C24"/>
    <w:rsid w:val="00D22698"/>
    <w:rsid w:val="00D23612"/>
    <w:rsid w:val="00D23A86"/>
    <w:rsid w:val="00D30D9B"/>
    <w:rsid w:val="00D30DCD"/>
    <w:rsid w:val="00D36887"/>
    <w:rsid w:val="00D36CF4"/>
    <w:rsid w:val="00D3781B"/>
    <w:rsid w:val="00D40FF1"/>
    <w:rsid w:val="00D41736"/>
    <w:rsid w:val="00D41BCC"/>
    <w:rsid w:val="00D42939"/>
    <w:rsid w:val="00D4397D"/>
    <w:rsid w:val="00D508F2"/>
    <w:rsid w:val="00D50E06"/>
    <w:rsid w:val="00D515F1"/>
    <w:rsid w:val="00D5180C"/>
    <w:rsid w:val="00D51DCB"/>
    <w:rsid w:val="00D520BD"/>
    <w:rsid w:val="00D52AAD"/>
    <w:rsid w:val="00D52EAB"/>
    <w:rsid w:val="00D54244"/>
    <w:rsid w:val="00D55AAE"/>
    <w:rsid w:val="00D55C97"/>
    <w:rsid w:val="00D56618"/>
    <w:rsid w:val="00D6039B"/>
    <w:rsid w:val="00D60D4C"/>
    <w:rsid w:val="00D61206"/>
    <w:rsid w:val="00D63697"/>
    <w:rsid w:val="00D63F18"/>
    <w:rsid w:val="00D64B72"/>
    <w:rsid w:val="00D654C4"/>
    <w:rsid w:val="00D65751"/>
    <w:rsid w:val="00D65A51"/>
    <w:rsid w:val="00D66CAF"/>
    <w:rsid w:val="00D71870"/>
    <w:rsid w:val="00D72D32"/>
    <w:rsid w:val="00D73EB6"/>
    <w:rsid w:val="00D768DB"/>
    <w:rsid w:val="00D774E4"/>
    <w:rsid w:val="00D80464"/>
    <w:rsid w:val="00D80655"/>
    <w:rsid w:val="00D80D1E"/>
    <w:rsid w:val="00D819C4"/>
    <w:rsid w:val="00D82FF1"/>
    <w:rsid w:val="00D838B7"/>
    <w:rsid w:val="00D84EF3"/>
    <w:rsid w:val="00D8501B"/>
    <w:rsid w:val="00D85E99"/>
    <w:rsid w:val="00D86EC6"/>
    <w:rsid w:val="00D87B74"/>
    <w:rsid w:val="00D90029"/>
    <w:rsid w:val="00D91042"/>
    <w:rsid w:val="00D91B46"/>
    <w:rsid w:val="00D91EA2"/>
    <w:rsid w:val="00D9237B"/>
    <w:rsid w:val="00D92976"/>
    <w:rsid w:val="00D92E04"/>
    <w:rsid w:val="00D93A7A"/>
    <w:rsid w:val="00D93F5D"/>
    <w:rsid w:val="00D941A6"/>
    <w:rsid w:val="00DA05DE"/>
    <w:rsid w:val="00DA35D8"/>
    <w:rsid w:val="00DA3742"/>
    <w:rsid w:val="00DA658A"/>
    <w:rsid w:val="00DA701B"/>
    <w:rsid w:val="00DA78A1"/>
    <w:rsid w:val="00DA7D24"/>
    <w:rsid w:val="00DB2D5F"/>
    <w:rsid w:val="00DB4550"/>
    <w:rsid w:val="00DB4E43"/>
    <w:rsid w:val="00DB52CC"/>
    <w:rsid w:val="00DB55CC"/>
    <w:rsid w:val="00DB6E47"/>
    <w:rsid w:val="00DB7870"/>
    <w:rsid w:val="00DB7CDC"/>
    <w:rsid w:val="00DC06BA"/>
    <w:rsid w:val="00DC09C7"/>
    <w:rsid w:val="00DC1FC0"/>
    <w:rsid w:val="00DC391B"/>
    <w:rsid w:val="00DC392A"/>
    <w:rsid w:val="00DC3E4B"/>
    <w:rsid w:val="00DC48EA"/>
    <w:rsid w:val="00DC4C66"/>
    <w:rsid w:val="00DC5427"/>
    <w:rsid w:val="00DC59BB"/>
    <w:rsid w:val="00DC623F"/>
    <w:rsid w:val="00DC6555"/>
    <w:rsid w:val="00DC6969"/>
    <w:rsid w:val="00DC7038"/>
    <w:rsid w:val="00DC72D4"/>
    <w:rsid w:val="00DD20A0"/>
    <w:rsid w:val="00DD22B0"/>
    <w:rsid w:val="00DD4A63"/>
    <w:rsid w:val="00DD4E62"/>
    <w:rsid w:val="00DD62F0"/>
    <w:rsid w:val="00DD6609"/>
    <w:rsid w:val="00DD67FF"/>
    <w:rsid w:val="00DD736D"/>
    <w:rsid w:val="00DD7673"/>
    <w:rsid w:val="00DD79F5"/>
    <w:rsid w:val="00DE03D5"/>
    <w:rsid w:val="00DE0EE3"/>
    <w:rsid w:val="00DE1955"/>
    <w:rsid w:val="00DE1F37"/>
    <w:rsid w:val="00DE2B07"/>
    <w:rsid w:val="00DE2D1B"/>
    <w:rsid w:val="00DE2EBC"/>
    <w:rsid w:val="00DE327B"/>
    <w:rsid w:val="00DE3490"/>
    <w:rsid w:val="00DE3B7A"/>
    <w:rsid w:val="00DE3F74"/>
    <w:rsid w:val="00DE45DB"/>
    <w:rsid w:val="00DE4A33"/>
    <w:rsid w:val="00DE6595"/>
    <w:rsid w:val="00DE75BF"/>
    <w:rsid w:val="00DF0D7C"/>
    <w:rsid w:val="00DF1E41"/>
    <w:rsid w:val="00DF2CE3"/>
    <w:rsid w:val="00DF46F5"/>
    <w:rsid w:val="00DF4A0F"/>
    <w:rsid w:val="00DF592F"/>
    <w:rsid w:val="00DF7ED8"/>
    <w:rsid w:val="00E01630"/>
    <w:rsid w:val="00E01B1B"/>
    <w:rsid w:val="00E02241"/>
    <w:rsid w:val="00E02553"/>
    <w:rsid w:val="00E02BF9"/>
    <w:rsid w:val="00E031C7"/>
    <w:rsid w:val="00E03931"/>
    <w:rsid w:val="00E03ED3"/>
    <w:rsid w:val="00E03F4E"/>
    <w:rsid w:val="00E0415B"/>
    <w:rsid w:val="00E05B29"/>
    <w:rsid w:val="00E061F0"/>
    <w:rsid w:val="00E0624E"/>
    <w:rsid w:val="00E07A8E"/>
    <w:rsid w:val="00E10FF9"/>
    <w:rsid w:val="00E1171C"/>
    <w:rsid w:val="00E138AE"/>
    <w:rsid w:val="00E14022"/>
    <w:rsid w:val="00E16E45"/>
    <w:rsid w:val="00E17C59"/>
    <w:rsid w:val="00E208AD"/>
    <w:rsid w:val="00E21F1C"/>
    <w:rsid w:val="00E232D8"/>
    <w:rsid w:val="00E23FD0"/>
    <w:rsid w:val="00E2415C"/>
    <w:rsid w:val="00E260FE"/>
    <w:rsid w:val="00E2616D"/>
    <w:rsid w:val="00E27C11"/>
    <w:rsid w:val="00E30122"/>
    <w:rsid w:val="00E30C7A"/>
    <w:rsid w:val="00E3347B"/>
    <w:rsid w:val="00E35DA2"/>
    <w:rsid w:val="00E40E67"/>
    <w:rsid w:val="00E43E7C"/>
    <w:rsid w:val="00E43ED1"/>
    <w:rsid w:val="00E44883"/>
    <w:rsid w:val="00E44E7D"/>
    <w:rsid w:val="00E45DF6"/>
    <w:rsid w:val="00E46267"/>
    <w:rsid w:val="00E475FE"/>
    <w:rsid w:val="00E47AC7"/>
    <w:rsid w:val="00E50403"/>
    <w:rsid w:val="00E50894"/>
    <w:rsid w:val="00E51567"/>
    <w:rsid w:val="00E518E3"/>
    <w:rsid w:val="00E5254F"/>
    <w:rsid w:val="00E549E2"/>
    <w:rsid w:val="00E56112"/>
    <w:rsid w:val="00E6128E"/>
    <w:rsid w:val="00E616BE"/>
    <w:rsid w:val="00E61C0F"/>
    <w:rsid w:val="00E61EC5"/>
    <w:rsid w:val="00E63C97"/>
    <w:rsid w:val="00E6407D"/>
    <w:rsid w:val="00E66842"/>
    <w:rsid w:val="00E66B74"/>
    <w:rsid w:val="00E672D3"/>
    <w:rsid w:val="00E67A92"/>
    <w:rsid w:val="00E67FCD"/>
    <w:rsid w:val="00E705A6"/>
    <w:rsid w:val="00E70CAE"/>
    <w:rsid w:val="00E714F6"/>
    <w:rsid w:val="00E7198F"/>
    <w:rsid w:val="00E72756"/>
    <w:rsid w:val="00E73029"/>
    <w:rsid w:val="00E73651"/>
    <w:rsid w:val="00E73994"/>
    <w:rsid w:val="00E741D4"/>
    <w:rsid w:val="00E741FC"/>
    <w:rsid w:val="00E7662A"/>
    <w:rsid w:val="00E77145"/>
    <w:rsid w:val="00E803E0"/>
    <w:rsid w:val="00E8181D"/>
    <w:rsid w:val="00E81C9F"/>
    <w:rsid w:val="00E83682"/>
    <w:rsid w:val="00E8377F"/>
    <w:rsid w:val="00E83EE9"/>
    <w:rsid w:val="00E87195"/>
    <w:rsid w:val="00E87C99"/>
    <w:rsid w:val="00E904D0"/>
    <w:rsid w:val="00E92574"/>
    <w:rsid w:val="00E9273A"/>
    <w:rsid w:val="00E9286A"/>
    <w:rsid w:val="00E92E06"/>
    <w:rsid w:val="00E94776"/>
    <w:rsid w:val="00E94DCC"/>
    <w:rsid w:val="00E97E9C"/>
    <w:rsid w:val="00EA0916"/>
    <w:rsid w:val="00EA09C1"/>
    <w:rsid w:val="00EA0E5E"/>
    <w:rsid w:val="00EA1164"/>
    <w:rsid w:val="00EA205D"/>
    <w:rsid w:val="00EA2332"/>
    <w:rsid w:val="00EA2C74"/>
    <w:rsid w:val="00EA333C"/>
    <w:rsid w:val="00EA347F"/>
    <w:rsid w:val="00EA5E05"/>
    <w:rsid w:val="00EA7450"/>
    <w:rsid w:val="00EA7A21"/>
    <w:rsid w:val="00EB1678"/>
    <w:rsid w:val="00EB23BE"/>
    <w:rsid w:val="00EB395F"/>
    <w:rsid w:val="00EB3EE9"/>
    <w:rsid w:val="00EB449D"/>
    <w:rsid w:val="00EB5914"/>
    <w:rsid w:val="00EB7953"/>
    <w:rsid w:val="00EC0420"/>
    <w:rsid w:val="00EC0838"/>
    <w:rsid w:val="00EC13F0"/>
    <w:rsid w:val="00EC173E"/>
    <w:rsid w:val="00EC2153"/>
    <w:rsid w:val="00EC446D"/>
    <w:rsid w:val="00EC5544"/>
    <w:rsid w:val="00EC5C64"/>
    <w:rsid w:val="00EC5E84"/>
    <w:rsid w:val="00EC7CDD"/>
    <w:rsid w:val="00ED0FBF"/>
    <w:rsid w:val="00ED1C6B"/>
    <w:rsid w:val="00ED3C1C"/>
    <w:rsid w:val="00ED3CE6"/>
    <w:rsid w:val="00ED5EC4"/>
    <w:rsid w:val="00ED6A99"/>
    <w:rsid w:val="00ED6B8E"/>
    <w:rsid w:val="00EE4049"/>
    <w:rsid w:val="00EE43A5"/>
    <w:rsid w:val="00EE5713"/>
    <w:rsid w:val="00EE5F7F"/>
    <w:rsid w:val="00EE667D"/>
    <w:rsid w:val="00EE7232"/>
    <w:rsid w:val="00EE7603"/>
    <w:rsid w:val="00EE7BC7"/>
    <w:rsid w:val="00EF41A7"/>
    <w:rsid w:val="00EF4A23"/>
    <w:rsid w:val="00EF4BC6"/>
    <w:rsid w:val="00EF54BF"/>
    <w:rsid w:val="00EF5979"/>
    <w:rsid w:val="00EF6DB1"/>
    <w:rsid w:val="00EF6DF5"/>
    <w:rsid w:val="00EF75AE"/>
    <w:rsid w:val="00F0027E"/>
    <w:rsid w:val="00F00284"/>
    <w:rsid w:val="00F057EE"/>
    <w:rsid w:val="00F06368"/>
    <w:rsid w:val="00F073C9"/>
    <w:rsid w:val="00F10A81"/>
    <w:rsid w:val="00F111C6"/>
    <w:rsid w:val="00F11382"/>
    <w:rsid w:val="00F1197C"/>
    <w:rsid w:val="00F11A84"/>
    <w:rsid w:val="00F11A97"/>
    <w:rsid w:val="00F12088"/>
    <w:rsid w:val="00F128E9"/>
    <w:rsid w:val="00F12AC4"/>
    <w:rsid w:val="00F151B0"/>
    <w:rsid w:val="00F155CC"/>
    <w:rsid w:val="00F16EAB"/>
    <w:rsid w:val="00F172DC"/>
    <w:rsid w:val="00F177D4"/>
    <w:rsid w:val="00F17D34"/>
    <w:rsid w:val="00F201CC"/>
    <w:rsid w:val="00F208C0"/>
    <w:rsid w:val="00F209D5"/>
    <w:rsid w:val="00F20A79"/>
    <w:rsid w:val="00F20C38"/>
    <w:rsid w:val="00F2176D"/>
    <w:rsid w:val="00F220E4"/>
    <w:rsid w:val="00F22459"/>
    <w:rsid w:val="00F242B8"/>
    <w:rsid w:val="00F25E44"/>
    <w:rsid w:val="00F266A4"/>
    <w:rsid w:val="00F26C85"/>
    <w:rsid w:val="00F272D1"/>
    <w:rsid w:val="00F27859"/>
    <w:rsid w:val="00F32404"/>
    <w:rsid w:val="00F33A43"/>
    <w:rsid w:val="00F350CE"/>
    <w:rsid w:val="00F35637"/>
    <w:rsid w:val="00F368DA"/>
    <w:rsid w:val="00F36BE0"/>
    <w:rsid w:val="00F37756"/>
    <w:rsid w:val="00F40956"/>
    <w:rsid w:val="00F40C6A"/>
    <w:rsid w:val="00F41331"/>
    <w:rsid w:val="00F4134A"/>
    <w:rsid w:val="00F422D0"/>
    <w:rsid w:val="00F430C3"/>
    <w:rsid w:val="00F436CD"/>
    <w:rsid w:val="00F43FCB"/>
    <w:rsid w:val="00F45CFF"/>
    <w:rsid w:val="00F46765"/>
    <w:rsid w:val="00F500C2"/>
    <w:rsid w:val="00F51289"/>
    <w:rsid w:val="00F51349"/>
    <w:rsid w:val="00F536F8"/>
    <w:rsid w:val="00F53A10"/>
    <w:rsid w:val="00F53FB2"/>
    <w:rsid w:val="00F5408E"/>
    <w:rsid w:val="00F5409F"/>
    <w:rsid w:val="00F54943"/>
    <w:rsid w:val="00F54B91"/>
    <w:rsid w:val="00F54BB9"/>
    <w:rsid w:val="00F56A26"/>
    <w:rsid w:val="00F56A80"/>
    <w:rsid w:val="00F56D1F"/>
    <w:rsid w:val="00F5769B"/>
    <w:rsid w:val="00F61353"/>
    <w:rsid w:val="00F63607"/>
    <w:rsid w:val="00F6569A"/>
    <w:rsid w:val="00F66544"/>
    <w:rsid w:val="00F70106"/>
    <w:rsid w:val="00F70A45"/>
    <w:rsid w:val="00F710A4"/>
    <w:rsid w:val="00F71D35"/>
    <w:rsid w:val="00F71F1D"/>
    <w:rsid w:val="00F72E96"/>
    <w:rsid w:val="00F73392"/>
    <w:rsid w:val="00F74127"/>
    <w:rsid w:val="00F7463A"/>
    <w:rsid w:val="00F74658"/>
    <w:rsid w:val="00F74C35"/>
    <w:rsid w:val="00F756DB"/>
    <w:rsid w:val="00F7590D"/>
    <w:rsid w:val="00F765FF"/>
    <w:rsid w:val="00F81215"/>
    <w:rsid w:val="00F8261D"/>
    <w:rsid w:val="00F829B8"/>
    <w:rsid w:val="00F90A1A"/>
    <w:rsid w:val="00F9234F"/>
    <w:rsid w:val="00F938FF"/>
    <w:rsid w:val="00F93EBD"/>
    <w:rsid w:val="00F94068"/>
    <w:rsid w:val="00F94F30"/>
    <w:rsid w:val="00F95CE2"/>
    <w:rsid w:val="00F9685C"/>
    <w:rsid w:val="00F9751A"/>
    <w:rsid w:val="00FA2CA7"/>
    <w:rsid w:val="00FA53C8"/>
    <w:rsid w:val="00FA5BBC"/>
    <w:rsid w:val="00FA6AAA"/>
    <w:rsid w:val="00FA75B0"/>
    <w:rsid w:val="00FB0B48"/>
    <w:rsid w:val="00FB1808"/>
    <w:rsid w:val="00FB198C"/>
    <w:rsid w:val="00FB3259"/>
    <w:rsid w:val="00FB45C2"/>
    <w:rsid w:val="00FB4D5C"/>
    <w:rsid w:val="00FB4E1C"/>
    <w:rsid w:val="00FC0DFB"/>
    <w:rsid w:val="00FC2033"/>
    <w:rsid w:val="00FC2082"/>
    <w:rsid w:val="00FC308D"/>
    <w:rsid w:val="00FC3BF2"/>
    <w:rsid w:val="00FC4044"/>
    <w:rsid w:val="00FC486B"/>
    <w:rsid w:val="00FC5AC2"/>
    <w:rsid w:val="00FC5CE2"/>
    <w:rsid w:val="00FC670E"/>
    <w:rsid w:val="00FC6FC3"/>
    <w:rsid w:val="00FC79AC"/>
    <w:rsid w:val="00FD21B4"/>
    <w:rsid w:val="00FD44C6"/>
    <w:rsid w:val="00FD4679"/>
    <w:rsid w:val="00FD7351"/>
    <w:rsid w:val="00FD78C3"/>
    <w:rsid w:val="00FD7E02"/>
    <w:rsid w:val="00FE002A"/>
    <w:rsid w:val="00FE1BE0"/>
    <w:rsid w:val="00FE2500"/>
    <w:rsid w:val="00FE28AC"/>
    <w:rsid w:val="00FE39CF"/>
    <w:rsid w:val="00FE50DB"/>
    <w:rsid w:val="00FE5DB3"/>
    <w:rsid w:val="00FE65FD"/>
    <w:rsid w:val="00FE70C4"/>
    <w:rsid w:val="00FE784B"/>
    <w:rsid w:val="00FF281C"/>
    <w:rsid w:val="00FF2F69"/>
    <w:rsid w:val="00FF3684"/>
    <w:rsid w:val="00FF6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B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uiPriority w:val="9"/>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uiPriority w:val="9"/>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uiPriority w:val="9"/>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3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TableofFigures"/>
    <w:qFormat/>
    <w:rsid w:val="00B6359A"/>
    <w:pPr>
      <w:tabs>
        <w:tab w:val="right" w:leader="dot" w:pos="10160"/>
      </w:tabs>
    </w:pPr>
    <w:rPr>
      <w:rFonts w:asciiTheme="minorHAnsi" w:hAnsiTheme="minorHAnsi" w:cstheme="minorHAnsi"/>
      <w:sz w:val="20"/>
      <w:szCs w:val="20"/>
    </w:rPr>
  </w:style>
  <w:style w:type="paragraph" w:customStyle="1" w:styleId="Reporttext">
    <w:name w:val="Report text"/>
    <w:basedOn w:val="Normal"/>
    <w:link w:val="ReporttextChar"/>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3"/>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rsid w:val="00F938FF"/>
    <w:rPr>
      <w:rFonts w:ascii="Arial" w:eastAsia="Times New Roman" w:hAnsi="Arial" w:cs="Arial"/>
      <w:sz w:val="20"/>
      <w:szCs w:val="20"/>
    </w:rPr>
  </w:style>
  <w:style w:type="paragraph" w:styleId="CommentText">
    <w:name w:val="annotation text"/>
    <w:basedOn w:val="Normal"/>
    <w:link w:val="CommentTextChar"/>
    <w:uiPriority w:val="99"/>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442009"/>
    <w:pPr>
      <w:numPr>
        <w:numId w:val="0"/>
      </w:numPr>
      <w:jc w:val="center"/>
    </w:pPr>
    <w:rPr>
      <w:i/>
      <w:color w:val="2F5496" w:themeColor="accent5" w:themeShade="BF"/>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4"/>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442009"/>
    <w:pPr>
      <w:keepLines/>
      <w:pageBreakBefore w:val="0"/>
      <w:widowControl/>
      <w:numPr>
        <w:numId w:val="0"/>
      </w:numPr>
      <w:spacing w:before="120" w:line="240" w:lineRule="auto"/>
      <w:ind w:left="720" w:right="990" w:hanging="720"/>
      <w:jc w:val="both"/>
    </w:pPr>
    <w:rPr>
      <w:rFonts w:ascii="Lora" w:hAnsi="Lora" w:cs="Arial"/>
      <w:color w:val="2F5496" w:themeColor="accent5" w:themeShade="BF"/>
    </w:rPr>
  </w:style>
  <w:style w:type="character" w:customStyle="1" w:styleId="List1Char">
    <w:name w:val="List 1 Char"/>
    <w:basedOn w:val="Heading1Char"/>
    <w:link w:val="List1"/>
    <w:rsid w:val="00442009"/>
    <w:rPr>
      <w:rFonts w:ascii="Lora" w:eastAsia="Times New Roman" w:hAnsi="Lora" w:cs="Arial"/>
      <w:b/>
      <w:caps/>
      <w:snapToGrid w:val="0"/>
      <w:color w:val="2F5496" w:themeColor="accent5" w:themeShade="BF"/>
      <w:sz w:val="26"/>
      <w:szCs w:val="20"/>
      <w:lang w:val="en-GB"/>
    </w:rPr>
  </w:style>
  <w:style w:type="paragraph" w:customStyle="1" w:styleId="List11">
    <w:name w:val="List 1.1"/>
    <w:basedOn w:val="Heading2"/>
    <w:link w:val="List11Char"/>
    <w:qFormat/>
    <w:rsid w:val="00442009"/>
    <w:pPr>
      <w:keepNext/>
      <w:widowControl/>
      <w:numPr>
        <w:numId w:val="2"/>
      </w:numPr>
      <w:spacing w:before="200" w:after="240"/>
      <w:ind w:right="990"/>
      <w:jc w:val="both"/>
    </w:pPr>
    <w:rPr>
      <w:rFonts w:ascii="Lora" w:hAnsi="Lora" w:cs="Arial"/>
      <w:color w:val="2F5496" w:themeColor="accent5" w:themeShade="BF"/>
      <w:sz w:val="24"/>
      <w:szCs w:val="24"/>
    </w:rPr>
  </w:style>
  <w:style w:type="character" w:customStyle="1" w:styleId="List11Char">
    <w:name w:val="List 1.1 Char"/>
    <w:basedOn w:val="Heading2Char"/>
    <w:link w:val="List11"/>
    <w:rsid w:val="00442009"/>
    <w:rPr>
      <w:rFonts w:ascii="Lora" w:eastAsia="Times New Roman" w:hAnsi="Lora" w:cs="Arial"/>
      <w:b/>
      <w:snapToGrid w:val="0"/>
      <w:color w:val="2F5496" w:themeColor="accent5" w:themeShade="BF"/>
      <w:sz w:val="24"/>
      <w:szCs w:val="24"/>
      <w:lang w:val="en-GB"/>
    </w:rPr>
  </w:style>
  <w:style w:type="paragraph" w:styleId="Title">
    <w:name w:val="Title"/>
    <w:basedOn w:val="Normal"/>
    <w:next w:val="Normal"/>
    <w:link w:val="TitleChar"/>
    <w:uiPriority w:val="10"/>
    <w:qFormat/>
    <w:rsid w:val="00442009"/>
    <w:pPr>
      <w:spacing w:after="0"/>
    </w:pPr>
    <w:rPr>
      <w:rFonts w:ascii="Lora" w:hAnsi="Lora" w:cs="Arial"/>
      <w:b/>
      <w:color w:val="2F5496" w:themeColor="accent5" w:themeShade="BF"/>
      <w:sz w:val="52"/>
      <w:szCs w:val="52"/>
    </w:rPr>
  </w:style>
  <w:style w:type="character" w:customStyle="1" w:styleId="TitleChar">
    <w:name w:val="Title Char"/>
    <w:basedOn w:val="DefaultParagraphFont"/>
    <w:link w:val="Title"/>
    <w:uiPriority w:val="10"/>
    <w:rsid w:val="00442009"/>
    <w:rPr>
      <w:rFonts w:ascii="Lora" w:hAnsi="Lora" w:cs="Arial"/>
      <w:b/>
      <w:color w:val="2F5496" w:themeColor="accent5" w:themeShade="BF"/>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442009"/>
    <w:rPr>
      <w:sz w:val="72"/>
      <w:szCs w:val="72"/>
    </w:rPr>
  </w:style>
  <w:style w:type="character" w:customStyle="1" w:styleId="VesselNameChar">
    <w:name w:val="Vessel Name Char"/>
    <w:basedOn w:val="TitleChar"/>
    <w:link w:val="VesselName"/>
    <w:rsid w:val="00442009"/>
    <w:rPr>
      <w:rFonts w:ascii="Lora" w:hAnsi="Lora" w:cs="Arial"/>
      <w:b/>
      <w:color w:val="2F5496" w:themeColor="accent5" w:themeShade="BF"/>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5B0358"/>
    <w:pPr>
      <w:numPr>
        <w:ilvl w:val="0"/>
        <w:numId w:val="0"/>
      </w:numPr>
      <w:spacing w:before="240" w:after="0"/>
      <w:ind w:right="75" w:firstLine="720"/>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5B0358"/>
    <w:rPr>
      <w:rFonts w:ascii="Lora" w:eastAsia="Times New Roman" w:hAnsi="Lora" w:cs="Arial"/>
      <w:b/>
      <w:snapToGrid w:val="0"/>
      <w:color w:val="337982"/>
      <w:sz w:val="20"/>
      <w:szCs w:val="20"/>
      <w:lang w:val="en-GB"/>
    </w:rPr>
  </w:style>
  <w:style w:type="paragraph" w:customStyle="1" w:styleId="TestList">
    <w:name w:val="Test List"/>
    <w:basedOn w:val="List11"/>
    <w:link w:val="TestListChar"/>
    <w:qFormat/>
    <w:rsid w:val="00CB0C26"/>
    <w:pPr>
      <w:numPr>
        <w:ilvl w:val="0"/>
        <w:numId w:val="5"/>
      </w:numPr>
      <w:spacing w:before="0" w:after="0"/>
      <w:ind w:left="435"/>
      <w:outlineLvl w:val="9"/>
    </w:pPr>
    <w:rPr>
      <w:b w:val="0"/>
      <w:color w:val="000000"/>
      <w:sz w:val="22"/>
      <w:szCs w:val="22"/>
      <w14:textFill>
        <w14:solidFill>
          <w14:srgbClr w14:val="000000">
            <w14:lumMod w14:val="75000"/>
          </w14:srgbClr>
        </w14:solidFill>
      </w14:textFill>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val="0"/>
      <w:snapToGrid w:val="0"/>
      <w:color w:val="337982"/>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paragraph" w:styleId="Caption">
    <w:name w:val="caption"/>
    <w:basedOn w:val="Normal"/>
    <w:next w:val="Normal"/>
    <w:uiPriority w:val="35"/>
    <w:unhideWhenUsed/>
    <w:qFormat/>
    <w:rsid w:val="00442009"/>
    <w:pPr>
      <w:spacing w:after="200" w:line="240" w:lineRule="auto"/>
      <w:jc w:val="center"/>
    </w:pPr>
    <w:rPr>
      <w:rFonts w:ascii="Lora" w:hAnsi="Lora"/>
      <w:b/>
      <w:bCs/>
      <w:i/>
      <w:iCs/>
      <w:color w:val="2F5496" w:themeColor="accent5" w:themeShade="BF"/>
      <w:sz w:val="18"/>
      <w:szCs w:val="18"/>
    </w:rPr>
  </w:style>
  <w:style w:type="paragraph" w:styleId="TableofFigures">
    <w:name w:val="table of figures"/>
    <w:basedOn w:val="Normal"/>
    <w:next w:val="Normal"/>
    <w:link w:val="TableofFiguresChar"/>
    <w:uiPriority w:val="99"/>
    <w:unhideWhenUsed/>
    <w:rsid w:val="009A1263"/>
    <w:pPr>
      <w:spacing w:after="0"/>
    </w:pPr>
  </w:style>
  <w:style w:type="paragraph" w:customStyle="1" w:styleId="TOCContents">
    <w:name w:val="TOC Contents"/>
    <w:basedOn w:val="TableofFigures"/>
    <w:link w:val="TOCContentsChar"/>
    <w:qFormat/>
    <w:rsid w:val="00D04D0A"/>
    <w:pPr>
      <w:tabs>
        <w:tab w:val="right" w:leader="dot" w:pos="10160"/>
      </w:tabs>
    </w:pPr>
    <w:rPr>
      <w:rFonts w:asciiTheme="minorHAnsi" w:hAnsiTheme="minorHAnsi" w:cstheme="minorHAnsi"/>
      <w:noProof/>
      <w:sz w:val="20"/>
      <w:szCs w:val="20"/>
    </w:rPr>
  </w:style>
  <w:style w:type="character" w:customStyle="1" w:styleId="TableofFiguresChar">
    <w:name w:val="Table of Figures Char"/>
    <w:basedOn w:val="DefaultParagraphFont"/>
    <w:link w:val="TableofFigures"/>
    <w:uiPriority w:val="99"/>
    <w:rsid w:val="00D04D0A"/>
    <w:rPr>
      <w:rFonts w:ascii="Arial" w:hAnsi="Arial"/>
    </w:rPr>
  </w:style>
  <w:style w:type="character" w:customStyle="1" w:styleId="TOCContentsChar">
    <w:name w:val="TOC Contents Char"/>
    <w:basedOn w:val="TableofFiguresChar"/>
    <w:link w:val="TOCContents"/>
    <w:rsid w:val="00D04D0A"/>
    <w:rPr>
      <w:rFonts w:ascii="Arial" w:hAnsi="Arial" w:cstheme="minorHAnsi"/>
      <w:noProof/>
      <w:sz w:val="20"/>
      <w:szCs w:val="20"/>
    </w:rPr>
  </w:style>
  <w:style w:type="table" w:customStyle="1" w:styleId="TableGrid3">
    <w:name w:val="Table Grid3"/>
    <w:basedOn w:val="TableNormal"/>
    <w:next w:val="TableGrid"/>
    <w:rsid w:val="005F7126"/>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21E18"/>
    <w:pPr>
      <w:spacing w:after="0" w:line="240" w:lineRule="auto"/>
    </w:pPr>
    <w:rPr>
      <w:rFonts w:ascii="Calibri" w:eastAsia="Times New Roman" w:hAnsi="Calibri"/>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05E1"/>
    <w:rPr>
      <w:sz w:val="16"/>
      <w:szCs w:val="16"/>
    </w:rPr>
  </w:style>
  <w:style w:type="paragraph" w:customStyle="1" w:styleId="Bullets">
    <w:name w:val="Bullets"/>
    <w:basedOn w:val="Reporttext"/>
    <w:link w:val="BulletsChar"/>
    <w:qFormat/>
    <w:rsid w:val="006547A1"/>
    <w:pPr>
      <w:numPr>
        <w:numId w:val="21"/>
      </w:numPr>
      <w:spacing w:before="0"/>
    </w:pPr>
    <w:rPr>
      <w:sz w:val="20"/>
      <w:szCs w:val="20"/>
    </w:rPr>
  </w:style>
  <w:style w:type="character" w:customStyle="1" w:styleId="ReporttextChar">
    <w:name w:val="Report text Char"/>
    <w:basedOn w:val="DefaultParagraphFont"/>
    <w:link w:val="Reporttext"/>
    <w:rsid w:val="006547A1"/>
    <w:rPr>
      <w:rFonts w:ascii="Lora" w:eastAsia="Times New Roman" w:hAnsi="Lora" w:cs="Arial"/>
      <w:szCs w:val="24"/>
    </w:rPr>
  </w:style>
  <w:style w:type="character" w:customStyle="1" w:styleId="BulletsChar">
    <w:name w:val="Bullets Char"/>
    <w:basedOn w:val="ReporttextChar"/>
    <w:link w:val="Bullets"/>
    <w:rsid w:val="006547A1"/>
    <w:rPr>
      <w:rFonts w:ascii="Lora" w:eastAsia="Times New Roman" w:hAnsi="Lor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543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luciant.com/cc0licens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kongsberg.com/contentassets/9c7466e11a8d427bb564104e1a0a9f4a/datasheet_mgc_r2gc.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otionandgy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9454B-5C38-4F9B-8423-E7F99C58188A}">
  <ds:schemaRefs>
    <ds:schemaRef ds:uri="http://schemas.microsoft.com/sharepoint/v3/contenttype/forms"/>
  </ds:schemaRefs>
</ds:datastoreItem>
</file>

<file path=customXml/itemProps2.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D43F628-2F8B-4C31-A3AB-8F3DEDAF1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 FMEA - Gyro Section - MGC.dotx</Template>
  <TotalTime>0</TotalTime>
  <Pages>6</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FMEA - Gyro Section - MGC2</dc:title>
  <dc:subject/>
  <dc:creator>Aluciant</dc:creator>
  <cp:keywords/>
  <dc:description/>
  <cp:revision>2</cp:revision>
  <cp:lastPrinted>2017-02-01T19:11:00Z</cp:lastPrinted>
  <dcterms:created xsi:type="dcterms:W3CDTF">2025-03-13T08:49:00Z</dcterms:created>
  <dcterms:modified xsi:type="dcterms:W3CDTF">2025-03-13T08:49:00Z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y fmtid="{D5CDD505-2E9C-101B-9397-08002B2CF9AE}" pid="3" name="GrammarlyDocumentId">
    <vt:lpwstr>e395ddb5-ef2f-47c6-a0b5-bb89e170b257</vt:lpwstr>
  </property>
</Properties>
</file>