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E004B" w14:textId="77777777" w:rsidR="00401C6D" w:rsidRPr="00401C6D" w:rsidRDefault="00401C6D" w:rsidP="00401C6D">
      <w:pPr>
        <w:pStyle w:val="Title"/>
        <w:jc w:val="center"/>
        <w:rPr>
          <w:color w:val="2F5496"/>
        </w:rPr>
      </w:pPr>
      <w:bookmarkStart w:id="0" w:name="_Toc150329051"/>
      <w:bookmarkStart w:id="1" w:name="_Toc438542907"/>
      <w:r w:rsidRPr="00401C6D">
        <w:rPr>
          <w:color w:val="2F5496"/>
        </w:rPr>
        <w:t>Dynamic Positioning</w:t>
      </w:r>
    </w:p>
    <w:p w14:paraId="7EE4BE49" w14:textId="3A4EA62A" w:rsidR="00401C6D" w:rsidRDefault="00401C6D" w:rsidP="00401C6D">
      <w:pPr>
        <w:pStyle w:val="Title"/>
        <w:jc w:val="center"/>
        <w:rPr>
          <w:rStyle w:val="SubtitleChar"/>
          <w:rFonts w:ascii="Lora" w:hAnsi="Lora"/>
          <w:b/>
          <w:color w:val="2F5496"/>
        </w:rPr>
      </w:pPr>
      <w:r w:rsidRPr="00401C6D">
        <w:rPr>
          <w:color w:val="2F5496"/>
          <w:sz w:val="50"/>
          <w:szCs w:val="50"/>
          <w:u w:val="double"/>
        </w:rPr>
        <w:t>FAILURE MODE &amp; EFFECTS ANALYSIS</w:t>
      </w:r>
      <w:r w:rsidRPr="00401C6D">
        <w:rPr>
          <w:color w:val="2F5496"/>
          <w:u w:val="double"/>
        </w:rPr>
        <w:br/>
      </w:r>
      <w:r w:rsidR="00E27C11">
        <w:rPr>
          <w:rStyle w:val="SubtitleChar"/>
          <w:rFonts w:ascii="Lora" w:hAnsi="Lora"/>
          <w:b/>
          <w:color w:val="2F5496"/>
        </w:rPr>
        <w:t>GC80 Gyro</w:t>
      </w:r>
      <w:r w:rsidR="00082F68">
        <w:rPr>
          <w:rStyle w:val="SubtitleChar"/>
          <w:rFonts w:ascii="Lora" w:hAnsi="Lora"/>
          <w:b/>
          <w:color w:val="2F5496"/>
        </w:rPr>
        <w:br/>
        <w:t>With: K-Pos DP21 – HiPAP - cJoy</w:t>
      </w:r>
    </w:p>
    <w:p w14:paraId="4FDEAD96" w14:textId="77777777" w:rsidR="00BE7133" w:rsidRPr="00BE7133" w:rsidRDefault="00BE7133" w:rsidP="00BE7133"/>
    <w:p w14:paraId="713B5549" w14:textId="77777777" w:rsidR="00401C6D" w:rsidRDefault="00401C6D" w:rsidP="00401C6D">
      <w:pPr>
        <w:jc w:val="center"/>
      </w:pPr>
      <w:r w:rsidRPr="00401C6D">
        <w:t>Th</w:t>
      </w:r>
      <w:r>
        <w:t xml:space="preserve">is document is </w:t>
      </w:r>
      <w:r w:rsidRPr="00401C6D">
        <w:t xml:space="preserve">available under the Creative Commons Zero v1.0 license, </w:t>
      </w:r>
      <w:r>
        <w:t xml:space="preserve">as you downloaded and opened this document, it </w:t>
      </w:r>
      <w:r w:rsidRPr="00401C6D">
        <w:t>is acceptance of the license terms and conditions.</w:t>
      </w:r>
    </w:p>
    <w:p w14:paraId="50807B86" w14:textId="77777777" w:rsidR="00401C6D" w:rsidRDefault="00401C6D" w:rsidP="00401C6D">
      <w:pPr>
        <w:jc w:val="center"/>
      </w:pPr>
      <w:r w:rsidRPr="00401C6D">
        <w:t xml:space="preserve">The main </w:t>
      </w:r>
      <w:r>
        <w:t>thrust</w:t>
      </w:r>
      <w:r w:rsidRPr="00401C6D">
        <w:t xml:space="preserve"> of this license is to protect </w:t>
      </w:r>
      <w:r>
        <w:t xml:space="preserve">ALUCIANT </w:t>
      </w:r>
      <w:r w:rsidRPr="00401C6D">
        <w:t>in terms of warranty and liability, we do not warrant the templates nor accept liability for any of the templates and their use.</w:t>
      </w:r>
    </w:p>
    <w:p w14:paraId="4C5A5E45" w14:textId="5FC2D34B" w:rsidR="00401C6D" w:rsidRPr="00401C6D" w:rsidRDefault="00401C6D" w:rsidP="00401C6D">
      <w:pPr>
        <w:jc w:val="center"/>
        <w:sectPr w:rsidR="00401C6D" w:rsidRPr="00401C6D" w:rsidSect="001F724F">
          <w:footerReference w:type="default" r:id="rId11"/>
          <w:pgSz w:w="12240" w:h="15840" w:code="1"/>
          <w:pgMar w:top="1746" w:right="992" w:bottom="1440" w:left="1077" w:header="902" w:footer="1831" w:gutter="0"/>
          <w:cols w:space="720"/>
          <w:vAlign w:val="center"/>
          <w:docGrid w:linePitch="360"/>
        </w:sectPr>
      </w:pPr>
      <w:r>
        <w:t xml:space="preserve">More details can be found on the ALUCIANT website at </w:t>
      </w:r>
      <w:hyperlink r:id="rId12" w:history="1">
        <w:r w:rsidRPr="00522BAA">
          <w:rPr>
            <w:rStyle w:val="Hyperlink"/>
          </w:rPr>
          <w:t>www.aluciant.com/cc0license/</w:t>
        </w:r>
      </w:hyperlink>
      <w:r>
        <w:t xml:space="preserve"> </w:t>
      </w:r>
    </w:p>
    <w:p w14:paraId="5B123020" w14:textId="77777777" w:rsidR="00E27C11" w:rsidRDefault="00E27C11" w:rsidP="00E27C11">
      <w:pPr>
        <w:pStyle w:val="List11"/>
      </w:pPr>
      <w:bookmarkStart w:id="2" w:name="_Toc150329048"/>
      <w:bookmarkEnd w:id="0"/>
      <w:bookmarkEnd w:id="1"/>
      <w:r>
        <w:lastRenderedPageBreak/>
        <w:t>Gyro Compasses</w:t>
      </w:r>
      <w:bookmarkEnd w:id="2"/>
    </w:p>
    <w:p w14:paraId="63CD318F" w14:textId="77777777" w:rsidR="00E27C11" w:rsidRDefault="00E27C11" w:rsidP="00E27C11">
      <w:pPr>
        <w:pStyle w:val="TestHeader"/>
      </w:pPr>
      <w:r>
        <w:t>Description, Location and Redundancy Concept</w:t>
      </w:r>
    </w:p>
    <w:p w14:paraId="51F33768" w14:textId="77777777" w:rsidR="00E27C11" w:rsidRDefault="00E27C11" w:rsidP="00E27C11">
      <w:pPr>
        <w:pStyle w:val="Reporttext"/>
      </w:pPr>
      <w:r>
        <w:t>The vessel is fitted with three Simrad GC80 gyro compasses, all of which can be selected into DP. The DPO can enable all three into DP at any time. The DP system will then monitor and compare the selected gyros and alarm for heading difference and power loss.</w:t>
      </w:r>
    </w:p>
    <w:p w14:paraId="7AA15F4E" w14:textId="77777777" w:rsidR="00E27C11" w:rsidRDefault="00E27C11" w:rsidP="00E27C11">
      <w:pPr>
        <w:pStyle w:val="Reporttext"/>
      </w:pPr>
      <w:r>
        <w:t>The gyro compasses are probably the most critical of the vessel reference sensors, failure of the vessel heading reference can cause the vessel to oscillate or lose the heading altogether with serious consequences if the vessel is near a platform.</w:t>
      </w:r>
    </w:p>
    <w:p w14:paraId="1BD21AF7" w14:textId="77777777" w:rsidR="00E27C11" w:rsidRDefault="00E27C11" w:rsidP="00E27C11">
      <w:pPr>
        <w:pStyle w:val="Reporttext"/>
      </w:pPr>
      <w:r>
        <w:t>All three gyro units feed to the DPC RSER modules using an NMEA 0183 sentence. Heading inputs are also required for the HIPAP systems. Gyro 3 heading data is fed to HiPAP 1, also providing survey feed and the gyro repeaters on the bridge wing. Gyro 1 supplies the independent joystick system with a heading reference.</w:t>
      </w:r>
    </w:p>
    <w:p w14:paraId="6661314C" w14:textId="555C52C2" w:rsidR="00E27C11" w:rsidRDefault="00E27C11" w:rsidP="00E27C11">
      <w:pPr>
        <w:pStyle w:val="Reporttext"/>
      </w:pPr>
      <w:r>
        <w:t xml:space="preserve">The GC80 unit </w:t>
      </w:r>
      <w:r w:rsidR="00082F68">
        <w:t>should</w:t>
      </w:r>
      <w:r>
        <w:t xml:space="preserve"> withstand short power failures without excessive deviation</w:t>
      </w:r>
      <w:r w:rsidR="00082F68">
        <w:t>, although in practice this may not be the case</w:t>
      </w:r>
      <w:r>
        <w:t xml:space="preserve">. A two-degree deviation could be expected after a three-minute failure. Once power is re-established the compass </w:t>
      </w:r>
      <w:r w:rsidR="00082F68">
        <w:t>should</w:t>
      </w:r>
      <w:r>
        <w:t xml:space="preserve"> quickly find the correct heading</w:t>
      </w:r>
      <w:r w:rsidR="00082F68">
        <w:t>, although monitoring of the system is recommended prior to being selected as heading solution</w:t>
      </w:r>
      <w:r>
        <w:t>. Latitude error is virtually eliminated due to the liquid damping system used in the gimbals array.</w:t>
      </w:r>
    </w:p>
    <w:p w14:paraId="39AD19F6" w14:textId="13330F0F" w:rsidR="00E27C11" w:rsidRDefault="00E27C11" w:rsidP="00E27C11">
      <w:pPr>
        <w:pStyle w:val="Reporttext"/>
      </w:pPr>
      <w:r>
        <w:t xml:space="preserve">There is a facility for inputting the </w:t>
      </w:r>
      <w:r w:rsidR="00082F68">
        <w:t>vessel’s</w:t>
      </w:r>
      <w:r>
        <w:t xml:space="preserve"> latitude and speed manually to each individual gyro. There is also the option of updating the position automatically from the </w:t>
      </w:r>
      <w:r w:rsidR="008E0E02">
        <w:t>DGNSS</w:t>
      </w:r>
      <w:r>
        <w:t xml:space="preserve"> (RS422, GGA or GLL NMEA 0183 telegram). [</w:t>
      </w:r>
      <w:r w:rsidRPr="00C00F32">
        <w:rPr>
          <w:b/>
          <w:bCs/>
        </w:rPr>
        <w:t>TBC</w:t>
      </w:r>
      <w:r>
        <w:t>]</w:t>
      </w:r>
    </w:p>
    <w:p w14:paraId="40C9B4AE" w14:textId="77777777" w:rsidR="00E27C11" w:rsidRDefault="00E27C11" w:rsidP="00E27C11">
      <w:pPr>
        <w:pStyle w:val="Reporttext"/>
      </w:pPr>
      <w:r>
        <w:t>The gyro compasses are located as follows:</w:t>
      </w:r>
    </w:p>
    <w:p w14:paraId="497A81C7" w14:textId="52EA781A" w:rsidR="00082F68" w:rsidRDefault="00E27C11" w:rsidP="00E27C11">
      <w:pPr>
        <w:pStyle w:val="Reporttext"/>
        <w:numPr>
          <w:ilvl w:val="0"/>
          <w:numId w:val="20"/>
        </w:numPr>
      </w:pPr>
      <w:r>
        <w:t xml:space="preserve">No. 1 </w:t>
      </w:r>
      <w:r w:rsidR="00082F68">
        <w:t>Gyro – [LOCATION]</w:t>
      </w:r>
    </w:p>
    <w:p w14:paraId="15254789" w14:textId="71590A78" w:rsidR="00E27C11" w:rsidRDefault="00E27C11" w:rsidP="00082F68">
      <w:pPr>
        <w:pStyle w:val="Reporttext"/>
        <w:numPr>
          <w:ilvl w:val="0"/>
          <w:numId w:val="20"/>
        </w:numPr>
        <w:spacing w:before="0"/>
      </w:pPr>
      <w:r>
        <w:t xml:space="preserve">No. 2 Gyro – </w:t>
      </w:r>
      <w:r w:rsidR="00082F68">
        <w:t>[LOCATION]</w:t>
      </w:r>
    </w:p>
    <w:p w14:paraId="523621D1" w14:textId="299918CC" w:rsidR="00E27C11" w:rsidRDefault="00E27C11" w:rsidP="00E27C11">
      <w:pPr>
        <w:pStyle w:val="Reporttext"/>
        <w:numPr>
          <w:ilvl w:val="0"/>
          <w:numId w:val="20"/>
        </w:numPr>
        <w:spacing w:before="0"/>
      </w:pPr>
      <w:r>
        <w:t xml:space="preserve">No. 3 Gyro – </w:t>
      </w:r>
      <w:r w:rsidR="00082F68">
        <w:t>[LOCATION]</w:t>
      </w:r>
    </w:p>
    <w:p w14:paraId="01BC40F9" w14:textId="253950E9" w:rsidR="00E27C11" w:rsidRPr="00964D68" w:rsidRDefault="00E27C11" w:rsidP="00E27C11">
      <w:pPr>
        <w:pStyle w:val="Reporttext"/>
        <w:rPr>
          <w:b/>
          <w:bCs/>
        </w:rPr>
      </w:pPr>
      <w:r>
        <w:t xml:space="preserve">Power supplies for the gyro compasses are as follows: </w:t>
      </w:r>
      <w:r>
        <w:rPr>
          <w:b/>
          <w:bCs/>
        </w:rPr>
        <w:t>[TBC]</w:t>
      </w:r>
    </w:p>
    <w:p w14:paraId="2E152F1B" w14:textId="255ECCCC" w:rsidR="00E27C11" w:rsidRDefault="00E27C11" w:rsidP="00E27C11">
      <w:pPr>
        <w:pStyle w:val="Reporttext"/>
        <w:numPr>
          <w:ilvl w:val="0"/>
          <w:numId w:val="21"/>
        </w:numPr>
      </w:pPr>
      <w:r>
        <w:t>No. 1 Gyro – UPS 1 – XX &amp; 24Vdc from XX</w:t>
      </w:r>
    </w:p>
    <w:p w14:paraId="7DBCDD73" w14:textId="494DF71B" w:rsidR="00E27C11" w:rsidRDefault="00E27C11" w:rsidP="00E27C11">
      <w:pPr>
        <w:pStyle w:val="Reporttext"/>
        <w:numPr>
          <w:ilvl w:val="0"/>
          <w:numId w:val="21"/>
        </w:numPr>
        <w:spacing w:before="0"/>
      </w:pPr>
      <w:r>
        <w:t>No. 2 Gyro – UPS 2 – XX &amp; 24Vdc from XX</w:t>
      </w:r>
    </w:p>
    <w:p w14:paraId="51886FED" w14:textId="336FD39B" w:rsidR="00E27C11" w:rsidRDefault="00E27C11" w:rsidP="00E27C11">
      <w:pPr>
        <w:pStyle w:val="Reporttext"/>
        <w:numPr>
          <w:ilvl w:val="0"/>
          <w:numId w:val="21"/>
        </w:numPr>
        <w:spacing w:before="0"/>
      </w:pPr>
      <w:r>
        <w:t>No. 3 Gyro – UPS 2 – XX</w:t>
      </w:r>
    </w:p>
    <w:p w14:paraId="7A3AA758" w14:textId="77777777" w:rsidR="00E27C11" w:rsidRDefault="00E27C11" w:rsidP="00E27C11">
      <w:pPr>
        <w:pStyle w:val="TestHeader"/>
      </w:pPr>
      <w:r>
        <w:lastRenderedPageBreak/>
        <w:t>Configuration for DP</w:t>
      </w:r>
    </w:p>
    <w:p w14:paraId="3732C96A" w14:textId="06890CAA" w:rsidR="00E27C11" w:rsidRDefault="00E27C11" w:rsidP="00E27C11">
      <w:pPr>
        <w:pStyle w:val="Reporttext"/>
      </w:pPr>
      <w:r w:rsidRPr="00A42011">
        <w:t xml:space="preserve">All three Gyros should be </w:t>
      </w:r>
      <w:r w:rsidR="008E0E02">
        <w:t xml:space="preserve">verified as being closely aligned and </w:t>
      </w:r>
      <w:r w:rsidRPr="00A42011">
        <w:t>selected into the DP system. It is the operator’s decision which should be used as the preference.</w:t>
      </w:r>
    </w:p>
    <w:p w14:paraId="3265B775" w14:textId="77777777" w:rsidR="00E27C11" w:rsidRDefault="00E27C11" w:rsidP="00E27C11">
      <w:pPr>
        <w:pStyle w:val="TestHeader"/>
      </w:pPr>
      <w:r>
        <w:t>Failure Modes &amp; Effects of the Gyro Compasses</w:t>
      </w:r>
    </w:p>
    <w:p w14:paraId="033BD614" w14:textId="77777777" w:rsidR="00E27C11" w:rsidRDefault="00E27C11" w:rsidP="00E27C11">
      <w:pPr>
        <w:pStyle w:val="Reporttext"/>
      </w:pPr>
      <w:r>
        <w:t>Significant failure modes of the gyro compasses are as follows:</w:t>
      </w:r>
    </w:p>
    <w:p w14:paraId="29907730" w14:textId="782237FE" w:rsidR="00E27C11" w:rsidRDefault="00E27C11" w:rsidP="00E27C11">
      <w:pPr>
        <w:pStyle w:val="Reporttext"/>
        <w:numPr>
          <w:ilvl w:val="0"/>
          <w:numId w:val="22"/>
        </w:numPr>
        <w:jc w:val="left"/>
      </w:pPr>
      <w:r w:rsidRPr="007C1885">
        <w:rPr>
          <w:b/>
          <w:bCs/>
        </w:rPr>
        <w:t>Gyro Power Supply Failure:</w:t>
      </w:r>
      <w:r>
        <w:rPr>
          <w:b/>
          <w:bCs/>
        </w:rPr>
        <w:br/>
      </w:r>
      <w:r>
        <w:t>This would cause alarms to sound on the DP OS. The faulty gyro would be automatically deselected, and the two remaining gyros would be used. The DP system would continue functioning with just two gyros; however, no voting would take place.</w:t>
      </w:r>
    </w:p>
    <w:p w14:paraId="26392F94" w14:textId="24F9D62E" w:rsidR="00E27C11" w:rsidRDefault="00E27C11" w:rsidP="00E27C11">
      <w:pPr>
        <w:pStyle w:val="Reporttext"/>
        <w:numPr>
          <w:ilvl w:val="0"/>
          <w:numId w:val="22"/>
        </w:numPr>
        <w:jc w:val="left"/>
      </w:pPr>
      <w:r w:rsidRPr="007C1885">
        <w:rPr>
          <w:b/>
          <w:bCs/>
        </w:rPr>
        <w:t>Gyro giving an Incorrect Reading:</w:t>
      </w:r>
      <w:r>
        <w:rPr>
          <w:b/>
          <w:bCs/>
        </w:rPr>
        <w:br/>
      </w:r>
      <w:r>
        <w:t xml:space="preserve">During DP operations all three gyros should be in use. Should one of the three gyro readings deviate beyond a pre-defined limit from the others (usually around 2°) then the </w:t>
      </w:r>
      <w:r w:rsidRPr="00E27C11">
        <w:rPr>
          <w:b/>
          <w:bCs/>
        </w:rPr>
        <w:t>[DP system]</w:t>
      </w:r>
      <w:r>
        <w:t xml:space="preserve"> will reject the faulty gyro </w:t>
      </w:r>
      <w:r w:rsidR="008E0E02">
        <w:t>as a solution</w:t>
      </w:r>
      <w:r>
        <w:t xml:space="preserve"> after three erroneous readings are received. The DP will then continue to use </w:t>
      </w:r>
      <w:r w:rsidR="008E0E02">
        <w:t xml:space="preserve">the remaining </w:t>
      </w:r>
      <w:r>
        <w:t>two healthy gyros as reference. Should a further gyro deviate from the heading then a “difference alarm” will be issued alerting the DPO to the problem. In this instance it would be the DPOs responsibility to select the healthy gyro. If one of the two gyros signal become ‘frozen’, the faulty gyro is not rejected, but an alarm is activated, and the signal is given zero weighting automatically by the DP control system.</w:t>
      </w:r>
    </w:p>
    <w:p w14:paraId="7AE301A6" w14:textId="36AF6D32" w:rsidR="00E27C11" w:rsidRDefault="00E27C11" w:rsidP="00E27C11">
      <w:pPr>
        <w:pStyle w:val="Reporttext"/>
        <w:numPr>
          <w:ilvl w:val="0"/>
          <w:numId w:val="22"/>
        </w:numPr>
        <w:jc w:val="left"/>
      </w:pPr>
      <w:r w:rsidRPr="007C1885">
        <w:rPr>
          <w:b/>
          <w:bCs/>
        </w:rPr>
        <w:t xml:space="preserve">Loss of </w:t>
      </w:r>
      <w:r w:rsidR="008E0E02">
        <w:rPr>
          <w:b/>
          <w:bCs/>
        </w:rPr>
        <w:t>DGNSS</w:t>
      </w:r>
      <w:r w:rsidRPr="007C1885">
        <w:rPr>
          <w:b/>
          <w:bCs/>
        </w:rPr>
        <w:t xml:space="preserve"> Signal to Gyro:</w:t>
      </w:r>
      <w:r>
        <w:rPr>
          <w:b/>
          <w:bCs/>
        </w:rPr>
        <w:br/>
      </w:r>
      <w:r>
        <w:t xml:space="preserve">This will not result in the immediate rejection of a gyro from the DP control system. However, there may be a heading difference introduced from the actual heading due to the lack of </w:t>
      </w:r>
      <w:r w:rsidR="008E0E02">
        <w:t>position</w:t>
      </w:r>
      <w:r>
        <w:t xml:space="preserve"> data available to the gyro. As each gyro is supplied with a </w:t>
      </w:r>
      <w:r w:rsidR="008E0E02">
        <w:t>DGNSS</w:t>
      </w:r>
      <w:r>
        <w:t xml:space="preserve"> signal from a different </w:t>
      </w:r>
      <w:r w:rsidR="008E0E02">
        <w:t>DGNSS</w:t>
      </w:r>
      <w:r>
        <w:t>, this will only affect one gyro. Using the manual input values for latitude and speed as opposed to the DGPS input to a gyro would prevent this failure effect occurring. [</w:t>
      </w:r>
      <w:r w:rsidRPr="00C00F32">
        <w:rPr>
          <w:b/>
          <w:bCs/>
        </w:rPr>
        <w:t>TBC</w:t>
      </w:r>
      <w:r>
        <w:t>]</w:t>
      </w:r>
    </w:p>
    <w:p w14:paraId="71C3490B" w14:textId="77777777" w:rsidR="00E27C11" w:rsidRDefault="00E27C11" w:rsidP="00E27C11">
      <w:pPr>
        <w:pStyle w:val="TestHeader"/>
      </w:pPr>
      <w:r>
        <w:t>Hidden Failures of the Gyro Compasses</w:t>
      </w:r>
    </w:p>
    <w:p w14:paraId="6BD6220E" w14:textId="77777777" w:rsidR="00E27C11" w:rsidRDefault="00E27C11" w:rsidP="00E27C11">
      <w:pPr>
        <w:pStyle w:val="Reporttext"/>
      </w:pPr>
      <w:r>
        <w:t>There are no apparent hidden failures in the gyros.</w:t>
      </w:r>
    </w:p>
    <w:p w14:paraId="09EB5035" w14:textId="79A346AA" w:rsidR="008E0E02" w:rsidRDefault="008E0E02" w:rsidP="00E27C11">
      <w:pPr>
        <w:pStyle w:val="Reporttext"/>
      </w:pPr>
      <w:r>
        <w:lastRenderedPageBreak/>
        <w:t>However, it should be noted that on any failure of a gyro the DP system will not automatically re-select the gyro as a heading solution if the unit becomes available. The DPO must be aware of the selection of healthy gyro signals to the DP.</w:t>
      </w:r>
    </w:p>
    <w:p w14:paraId="10E5650E" w14:textId="77777777" w:rsidR="00E27C11" w:rsidRDefault="00E27C11" w:rsidP="00E27C11">
      <w:pPr>
        <w:pStyle w:val="TestHeader"/>
      </w:pPr>
      <w:r>
        <w:t>Common Mode Failures of the Gyro Compasses</w:t>
      </w:r>
    </w:p>
    <w:p w14:paraId="4B628833" w14:textId="77777777" w:rsidR="00E27C11" w:rsidRDefault="00E27C11" w:rsidP="00E27C11">
      <w:pPr>
        <w:pStyle w:val="Reporttext"/>
      </w:pPr>
      <w:r>
        <w:t>There are no apparent common mode failures for the gyro compasses.</w:t>
      </w:r>
    </w:p>
    <w:p w14:paraId="1E0FFC9F" w14:textId="77777777" w:rsidR="00E27C11" w:rsidRDefault="00E27C11" w:rsidP="00E27C11">
      <w:pPr>
        <w:pStyle w:val="TestHeader"/>
      </w:pPr>
      <w:r>
        <w:t>System Configuration that could Defeat the Redundancy of the Gyro Compasses</w:t>
      </w:r>
    </w:p>
    <w:p w14:paraId="665B2F69" w14:textId="556E54D5" w:rsidR="00E27C11" w:rsidRDefault="00E27C11" w:rsidP="008E0E02">
      <w:pPr>
        <w:pStyle w:val="Reporttext"/>
      </w:pPr>
      <w:r>
        <w:t xml:space="preserve">Setting the manual input value for vessels’ latitude incorrectly into a gyro compass can cause a discrepancy between the readings on that gyro and one with the correct latitude value input. This can cause unexpected deselection of a gyro by the </w:t>
      </w:r>
      <w:r>
        <w:rPr>
          <w:b/>
          <w:bCs/>
        </w:rPr>
        <w:t>[DP SYSTEM]</w:t>
      </w:r>
      <w:r>
        <w:t xml:space="preserve"> discrepancy function (with 3 or more gyros online) or ‘Gyro difference’ alarms if two gyros are online. With a single gyro online, that being the incorrectly configured one, there is the potential for the vessel heading to be incorrect. </w:t>
      </w:r>
      <w:r w:rsidR="008E0E02">
        <w:t xml:space="preserve">Watch checklists and standard operating procedures should enable </w:t>
      </w:r>
      <w:r>
        <w:t xml:space="preserve">the DPO </w:t>
      </w:r>
      <w:r w:rsidR="008E0E02">
        <w:t>to</w:t>
      </w:r>
      <w:r>
        <w:t xml:space="preserve"> identify this error. This error will not exceed the WCFDI.</w:t>
      </w:r>
    </w:p>
    <w:p w14:paraId="5336AC34" w14:textId="321607D9" w:rsidR="00E27C11" w:rsidRDefault="00E27C11" w:rsidP="00E27C11">
      <w:pPr>
        <w:pStyle w:val="Reporttext"/>
      </w:pPr>
      <w:r>
        <w:t xml:space="preserve">Setting the manual input value for vessels speed incorrectly into a gyro compass can cause a discrepancy between the readings on that gyro and one with the correct speed value input. This can cause unexpected deselection of a gyro by the </w:t>
      </w:r>
      <w:r>
        <w:rPr>
          <w:b/>
          <w:bCs/>
        </w:rPr>
        <w:t>[DP SYSTEM]</w:t>
      </w:r>
      <w:r>
        <w:t xml:space="preserve"> discrepancy function (with 3 or more gyros online) or ‘Gyro difference’ alarms if two gyros are online. With a single gyro online, that being the incorrectly configured one, there is the potential for the vessel heading to be incorrect. </w:t>
      </w:r>
      <w:r w:rsidR="008E0E02">
        <w:t>Watch checklists and standard operating procedures should enable the DPO to identify this error. This error will not exceed the WCFDI.</w:t>
      </w:r>
    </w:p>
    <w:p w14:paraId="737937A8" w14:textId="77777777" w:rsidR="00E27C11" w:rsidRDefault="00E27C11" w:rsidP="00E27C11">
      <w:pPr>
        <w:pStyle w:val="TestHeader"/>
      </w:pPr>
      <w:r>
        <w:t>Maloperation of the Gyro Compasses</w:t>
      </w:r>
    </w:p>
    <w:p w14:paraId="0C591009" w14:textId="274CAB08" w:rsidR="00E27C11" w:rsidRDefault="00E27C11" w:rsidP="00E27C11">
      <w:pPr>
        <w:pStyle w:val="Reporttext"/>
      </w:pPr>
      <w:r w:rsidRPr="0056316B">
        <w:t xml:space="preserve">Maloperation of the gyro compasses </w:t>
      </w:r>
      <w:r w:rsidR="008E0E02">
        <w:t>could</w:t>
      </w:r>
      <w:r w:rsidRPr="0056316B">
        <w:t xml:space="preserve"> be failure to select all three gyros into DP. The most serious act of maloperation would be to select only one gyro leaving the vessel with no redundancy. Should the selected gyro fail then the DPO would have to promptly select a healthy gyro. With experienced and competent operators onboard, this is considered unlikely. On DP, as long as there is one gyro input, there will be no alarms to state that there is only one Gyro selected into the system.</w:t>
      </w:r>
    </w:p>
    <w:p w14:paraId="4FC8E13E" w14:textId="77777777" w:rsidR="00E27C11" w:rsidRDefault="00E27C11" w:rsidP="00E27C11">
      <w:pPr>
        <w:pStyle w:val="TestHeader"/>
      </w:pPr>
      <w:r>
        <w:t>Worst Case Failure of the Gyro Compasses</w:t>
      </w:r>
    </w:p>
    <w:p w14:paraId="6875D54C" w14:textId="77777777" w:rsidR="00E27C11" w:rsidRDefault="00E27C11" w:rsidP="00E27C11">
      <w:pPr>
        <w:pStyle w:val="Reporttext"/>
      </w:pPr>
      <w:r>
        <w:t xml:space="preserve">Worst case failure of the gyro system would be if only one gyro was selected into the DP system and was supplying incorrect data to the </w:t>
      </w:r>
      <w:r w:rsidRPr="001837D7">
        <w:t>DPC-2</w:t>
      </w:r>
      <w:r>
        <w:t xml:space="preserve"> and HiPAP system. If this was the case, then the DPO could select one of the other gyros and DP operations could continue.</w:t>
      </w:r>
    </w:p>
    <w:p w14:paraId="05B22AC6" w14:textId="77777777" w:rsidR="00E27C11" w:rsidRDefault="00E27C11" w:rsidP="00E27C11">
      <w:pPr>
        <w:pStyle w:val="Reporttext"/>
      </w:pPr>
      <w:r>
        <w:lastRenderedPageBreak/>
        <w:t>Transient effect on position: This failure may cause some position excursion.</w:t>
      </w:r>
    </w:p>
    <w:p w14:paraId="193BA0D4" w14:textId="2D03CBE7" w:rsidR="002B750F" w:rsidRPr="00B13F7E" w:rsidRDefault="00E27C11" w:rsidP="00E27C11">
      <w:pPr>
        <w:pStyle w:val="Reporttext"/>
      </w:pPr>
      <w:r>
        <w:t>Detection: Audible and visual alarms at DP operator stations.</w:t>
      </w:r>
    </w:p>
    <w:sectPr w:rsidR="002B750F" w:rsidRPr="00B13F7E" w:rsidSect="001F724F">
      <w:pgSz w:w="12240" w:h="15840"/>
      <w:pgMar w:top="1208" w:right="990" w:bottom="1440" w:left="1080" w:header="900" w:footer="11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BB483" w14:textId="77777777" w:rsidR="00E84C35" w:rsidRDefault="00E84C35" w:rsidP="004612E2">
      <w:pPr>
        <w:spacing w:after="0" w:line="240" w:lineRule="auto"/>
      </w:pPr>
      <w:r>
        <w:separator/>
      </w:r>
    </w:p>
  </w:endnote>
  <w:endnote w:type="continuationSeparator" w:id="0">
    <w:p w14:paraId="45E8A3A1" w14:textId="77777777" w:rsidR="00E84C35" w:rsidRDefault="00E84C35" w:rsidP="00461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sig w:usb0="006C02EF" w:usb1="00000064" w:usb2="00000000" w:usb3="00000000" w:csb0="0012DDDD" w:csb1="77DE224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B020" w14:textId="2106383D" w:rsidR="008B0B93" w:rsidRDefault="008B0B93" w:rsidP="00643593">
    <w:pPr>
      <w:pStyle w:val="Footer"/>
      <w:tabs>
        <w:tab w:val="clear" w:pos="9360"/>
        <w:tab w:val="right" w:pos="10080"/>
      </w:tabs>
      <w:rPr>
        <w:color w:val="A6A6A6" w:themeColor="background1" w:themeShade="A6"/>
      </w:rPr>
    </w:pPr>
    <w:r>
      <w:rPr>
        <w:color w:val="A6A6A6" w:themeColor="background1" w:themeShade="A6"/>
      </w:rPr>
      <w:tab/>
    </w:r>
  </w:p>
  <w:p w14:paraId="01C97998"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F40D5" w14:textId="77777777" w:rsidR="00E84C35" w:rsidRDefault="00E84C35" w:rsidP="004612E2">
      <w:pPr>
        <w:spacing w:after="0" w:line="240" w:lineRule="auto"/>
      </w:pPr>
      <w:r>
        <w:separator/>
      </w:r>
    </w:p>
  </w:footnote>
  <w:footnote w:type="continuationSeparator" w:id="0">
    <w:p w14:paraId="5884F35B" w14:textId="77777777" w:rsidR="00E84C35" w:rsidRDefault="00E84C35" w:rsidP="004612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DF"/>
    <w:multiLevelType w:val="hybridMultilevel"/>
    <w:tmpl w:val="EE0AB0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515FAC"/>
    <w:multiLevelType w:val="hybridMultilevel"/>
    <w:tmpl w:val="212877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B91B75"/>
    <w:multiLevelType w:val="hybridMultilevel"/>
    <w:tmpl w:val="2920FE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D314DBC"/>
    <w:multiLevelType w:val="hybridMultilevel"/>
    <w:tmpl w:val="D960C1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442778"/>
    <w:multiLevelType w:val="hybridMultilevel"/>
    <w:tmpl w:val="6748BF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00702C0"/>
    <w:multiLevelType w:val="hybridMultilevel"/>
    <w:tmpl w:val="763432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443041B"/>
    <w:multiLevelType w:val="hybridMultilevel"/>
    <w:tmpl w:val="EA36A95E"/>
    <w:lvl w:ilvl="0" w:tplc="BB10E9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447278A"/>
    <w:multiLevelType w:val="hybridMultilevel"/>
    <w:tmpl w:val="07B066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7033B9"/>
    <w:multiLevelType w:val="hybridMultilevel"/>
    <w:tmpl w:val="2F9A9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AD036B"/>
    <w:multiLevelType w:val="hybridMultilevel"/>
    <w:tmpl w:val="BE50BE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BF257E0"/>
    <w:multiLevelType w:val="hybridMultilevel"/>
    <w:tmpl w:val="D5CC7A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C5D41D2"/>
    <w:multiLevelType w:val="hybridMultilevel"/>
    <w:tmpl w:val="AD3C81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D7971E5"/>
    <w:multiLevelType w:val="hybridMultilevel"/>
    <w:tmpl w:val="4A02B8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E4B5176"/>
    <w:multiLevelType w:val="multilevel"/>
    <w:tmpl w:val="AD4016F4"/>
    <w:lvl w:ilvl="0">
      <w:start w:val="1"/>
      <w:numFmt w:val="decimal"/>
      <w:pStyle w:val="TOC"/>
      <w:lvlText w:val="%1."/>
      <w:lvlJc w:val="left"/>
      <w:pPr>
        <w:tabs>
          <w:tab w:val="num" w:pos="4806"/>
        </w:tabs>
        <w:ind w:left="4806" w:hanging="576"/>
      </w:pPr>
      <w:rPr>
        <w:rFonts w:ascii="Arial Bold" w:hAnsi="Arial Bold" w:hint="default"/>
        <w:b/>
        <w:i w:val="0"/>
        <w:color w:val="07509B"/>
        <w:sz w:val="24"/>
        <w:szCs w:val="26"/>
      </w:rPr>
    </w:lvl>
    <w:lvl w:ilvl="1">
      <w:start w:val="1"/>
      <w:numFmt w:val="decimal"/>
      <w:pStyle w:val="List11"/>
      <w:lvlText w:val="%1.%2."/>
      <w:lvlJc w:val="left"/>
      <w:pPr>
        <w:tabs>
          <w:tab w:val="num" w:pos="720"/>
        </w:tabs>
        <w:ind w:left="720" w:hanging="720"/>
      </w:pPr>
      <w:rPr>
        <w:b w:val="0"/>
        <w:bCs w:val="0"/>
        <w:i w:val="0"/>
        <w:iCs w:val="0"/>
        <w:caps w:val="0"/>
        <w:smallCaps w:val="0"/>
        <w:strike w:val="0"/>
        <w:dstrike w:val="0"/>
        <w:outline w:val="0"/>
        <w:shadow w:val="0"/>
        <w:emboss w:val="0"/>
        <w:imprint w:val="0"/>
        <w:noProof w:val="0"/>
        <w:vanish w:val="0"/>
        <w:color w:val="2F5496" w:themeColor="accent5"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990"/>
        </w:tabs>
        <w:ind w:left="990" w:hanging="720"/>
      </w:pPr>
      <w:rPr>
        <w:rFonts w:ascii="Arial" w:hAnsi="Arial" w:cs="Arial" w:hint="default"/>
        <w:b w:val="0"/>
        <w:sz w:val="22"/>
        <w:szCs w:val="22"/>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FE8505A"/>
    <w:multiLevelType w:val="hybridMultilevel"/>
    <w:tmpl w:val="C5A61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0E10D46"/>
    <w:multiLevelType w:val="hybridMultilevel"/>
    <w:tmpl w:val="E5E66A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381685"/>
    <w:multiLevelType w:val="hybridMultilevel"/>
    <w:tmpl w:val="47DAC8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2CB0E27"/>
    <w:multiLevelType w:val="hybridMultilevel"/>
    <w:tmpl w:val="4B96230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5F43EE1"/>
    <w:multiLevelType w:val="hybridMultilevel"/>
    <w:tmpl w:val="F55444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68A3A8C"/>
    <w:multiLevelType w:val="hybridMultilevel"/>
    <w:tmpl w:val="7EC494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75100AD"/>
    <w:multiLevelType w:val="hybridMultilevel"/>
    <w:tmpl w:val="24CE5A2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9EF71C5"/>
    <w:multiLevelType w:val="hybridMultilevel"/>
    <w:tmpl w:val="AA307E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C0B528F"/>
    <w:multiLevelType w:val="hybridMultilevel"/>
    <w:tmpl w:val="F2729C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2CA32C5B"/>
    <w:multiLevelType w:val="hybridMultilevel"/>
    <w:tmpl w:val="92DA1D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1251D56"/>
    <w:multiLevelType w:val="hybridMultilevel"/>
    <w:tmpl w:val="66205140"/>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25" w15:restartNumberingAfterBreak="0">
    <w:nsid w:val="37707087"/>
    <w:multiLevelType w:val="hybridMultilevel"/>
    <w:tmpl w:val="916EC3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88A3772"/>
    <w:multiLevelType w:val="hybridMultilevel"/>
    <w:tmpl w:val="56E64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12A2967"/>
    <w:multiLevelType w:val="hybridMultilevel"/>
    <w:tmpl w:val="5A9C94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29A47AC"/>
    <w:multiLevelType w:val="hybridMultilevel"/>
    <w:tmpl w:val="6BFE7A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2D81B0B"/>
    <w:multiLevelType w:val="hybridMultilevel"/>
    <w:tmpl w:val="6DFA7E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3E31000"/>
    <w:multiLevelType w:val="hybridMultilevel"/>
    <w:tmpl w:val="092415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722162C"/>
    <w:multiLevelType w:val="hybridMultilevel"/>
    <w:tmpl w:val="75C0AB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8441392"/>
    <w:multiLevelType w:val="hybridMultilevel"/>
    <w:tmpl w:val="19949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8F348D0"/>
    <w:multiLevelType w:val="hybridMultilevel"/>
    <w:tmpl w:val="0D9C70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4D1315AC"/>
    <w:multiLevelType w:val="hybridMultilevel"/>
    <w:tmpl w:val="3D16EA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4D2A7C0C"/>
    <w:multiLevelType w:val="hybridMultilevel"/>
    <w:tmpl w:val="C4BCF2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2C7765A"/>
    <w:multiLevelType w:val="multilevel"/>
    <w:tmpl w:val="75524FF4"/>
    <w:lvl w:ilvl="0">
      <w:start w:val="1"/>
      <w:numFmt w:val="decimal"/>
      <w:pStyle w:val="Heading1"/>
      <w:lvlText w:val="Test No. %1."/>
      <w:lvlJc w:val="left"/>
      <w:pPr>
        <w:tabs>
          <w:tab w:val="num" w:pos="576"/>
        </w:tabs>
        <w:ind w:left="576" w:hanging="576"/>
      </w:pPr>
      <w:rPr>
        <w:rFonts w:hint="default"/>
      </w:rPr>
    </w:lvl>
    <w:lvl w:ilvl="1">
      <w:start w:val="1"/>
      <w:numFmt w:val="decimal"/>
      <w:pStyle w:val="Heading2"/>
      <w:suff w:val="nothing"/>
      <w:lvlText w:val="%1.%2."/>
      <w:lvlJc w:val="left"/>
      <w:pPr>
        <w:ind w:left="426"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5583488C"/>
    <w:multiLevelType w:val="hybridMultilevel"/>
    <w:tmpl w:val="E730B1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AC87BC9"/>
    <w:multiLevelType w:val="hybridMultilevel"/>
    <w:tmpl w:val="69E28D80"/>
    <w:lvl w:ilvl="0" w:tplc="FFFFFFFF">
      <w:start w:val="1"/>
      <w:numFmt w:val="decimal"/>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5D2C226A"/>
    <w:multiLevelType w:val="hybridMultilevel"/>
    <w:tmpl w:val="BC8842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5DD62FCE"/>
    <w:multiLevelType w:val="hybridMultilevel"/>
    <w:tmpl w:val="B102505C"/>
    <w:lvl w:ilvl="0" w:tplc="492A35F0">
      <w:start w:val="1"/>
      <w:numFmt w:val="decimal"/>
      <w:lvlText w:val="%1."/>
      <w:lvlJc w:val="left"/>
      <w:pPr>
        <w:ind w:left="1224" w:hanging="360"/>
      </w:pPr>
      <w:rPr>
        <w:rFonts w:hint="default"/>
      </w:rPr>
    </w:lvl>
    <w:lvl w:ilvl="1" w:tplc="08090019" w:tentative="1">
      <w:start w:val="1"/>
      <w:numFmt w:val="lowerLetter"/>
      <w:lvlText w:val="%2."/>
      <w:lvlJc w:val="left"/>
      <w:pPr>
        <w:ind w:left="1944" w:hanging="360"/>
      </w:pPr>
    </w:lvl>
    <w:lvl w:ilvl="2" w:tplc="0809001B" w:tentative="1">
      <w:start w:val="1"/>
      <w:numFmt w:val="lowerRoman"/>
      <w:lvlText w:val="%3."/>
      <w:lvlJc w:val="right"/>
      <w:pPr>
        <w:ind w:left="2664" w:hanging="180"/>
      </w:pPr>
    </w:lvl>
    <w:lvl w:ilvl="3" w:tplc="0809000F" w:tentative="1">
      <w:start w:val="1"/>
      <w:numFmt w:val="decimal"/>
      <w:lvlText w:val="%4."/>
      <w:lvlJc w:val="left"/>
      <w:pPr>
        <w:ind w:left="3384" w:hanging="360"/>
      </w:pPr>
    </w:lvl>
    <w:lvl w:ilvl="4" w:tplc="08090019" w:tentative="1">
      <w:start w:val="1"/>
      <w:numFmt w:val="lowerLetter"/>
      <w:lvlText w:val="%5."/>
      <w:lvlJc w:val="left"/>
      <w:pPr>
        <w:ind w:left="4104" w:hanging="360"/>
      </w:pPr>
    </w:lvl>
    <w:lvl w:ilvl="5" w:tplc="0809001B" w:tentative="1">
      <w:start w:val="1"/>
      <w:numFmt w:val="lowerRoman"/>
      <w:lvlText w:val="%6."/>
      <w:lvlJc w:val="right"/>
      <w:pPr>
        <w:ind w:left="4824" w:hanging="180"/>
      </w:pPr>
    </w:lvl>
    <w:lvl w:ilvl="6" w:tplc="0809000F" w:tentative="1">
      <w:start w:val="1"/>
      <w:numFmt w:val="decimal"/>
      <w:lvlText w:val="%7."/>
      <w:lvlJc w:val="left"/>
      <w:pPr>
        <w:ind w:left="5544" w:hanging="360"/>
      </w:pPr>
    </w:lvl>
    <w:lvl w:ilvl="7" w:tplc="08090019" w:tentative="1">
      <w:start w:val="1"/>
      <w:numFmt w:val="lowerLetter"/>
      <w:lvlText w:val="%8."/>
      <w:lvlJc w:val="left"/>
      <w:pPr>
        <w:ind w:left="6264" w:hanging="360"/>
      </w:pPr>
    </w:lvl>
    <w:lvl w:ilvl="8" w:tplc="0809001B" w:tentative="1">
      <w:start w:val="1"/>
      <w:numFmt w:val="lowerRoman"/>
      <w:lvlText w:val="%9."/>
      <w:lvlJc w:val="right"/>
      <w:pPr>
        <w:ind w:left="6984" w:hanging="180"/>
      </w:pPr>
    </w:lvl>
  </w:abstractNum>
  <w:abstractNum w:abstractNumId="41" w15:restartNumberingAfterBreak="0">
    <w:nsid w:val="5FD35C2F"/>
    <w:multiLevelType w:val="hybridMultilevel"/>
    <w:tmpl w:val="9774E4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21D48CF"/>
    <w:multiLevelType w:val="hybridMultilevel"/>
    <w:tmpl w:val="DF5A34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30A3F8E"/>
    <w:multiLevelType w:val="hybridMultilevel"/>
    <w:tmpl w:val="E70432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7D47CC1"/>
    <w:multiLevelType w:val="hybridMultilevel"/>
    <w:tmpl w:val="7CF892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68D16A9D"/>
    <w:multiLevelType w:val="hybridMultilevel"/>
    <w:tmpl w:val="B55615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9B17BED"/>
    <w:multiLevelType w:val="hybridMultilevel"/>
    <w:tmpl w:val="2490E9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6AE93FF7"/>
    <w:multiLevelType w:val="hybridMultilevel"/>
    <w:tmpl w:val="69E28D80"/>
    <w:lvl w:ilvl="0" w:tplc="6422CFF8">
      <w:start w:val="1"/>
      <w:numFmt w:val="decimal"/>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6E684BF0"/>
    <w:multiLevelType w:val="hybridMultilevel"/>
    <w:tmpl w:val="0C2E80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713417FE"/>
    <w:multiLevelType w:val="hybridMultilevel"/>
    <w:tmpl w:val="625855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72E92324"/>
    <w:multiLevelType w:val="hybridMultilevel"/>
    <w:tmpl w:val="1DAA5D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73346D0B"/>
    <w:multiLevelType w:val="multilevel"/>
    <w:tmpl w:val="798EA664"/>
    <w:lvl w:ilvl="0">
      <w:start w:val="1"/>
      <w:numFmt w:val="decimal"/>
      <w:pStyle w:val="TOC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sz w:val="22"/>
        <w:szCs w:val="22"/>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rPr>
        <w:sz w:val="22"/>
        <w:szCs w:val="22"/>
      </w:rPr>
    </w:lvl>
  </w:abstractNum>
  <w:abstractNum w:abstractNumId="52" w15:restartNumberingAfterBreak="0">
    <w:nsid w:val="75B2742F"/>
    <w:multiLevelType w:val="hybridMultilevel"/>
    <w:tmpl w:val="136683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76560382"/>
    <w:multiLevelType w:val="hybridMultilevel"/>
    <w:tmpl w:val="9B3E0A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7787390A"/>
    <w:multiLevelType w:val="hybridMultilevel"/>
    <w:tmpl w:val="D0FA9A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784D7321"/>
    <w:multiLevelType w:val="hybridMultilevel"/>
    <w:tmpl w:val="16922E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7A0D0475"/>
    <w:multiLevelType w:val="hybridMultilevel"/>
    <w:tmpl w:val="6C1834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7A991DFD"/>
    <w:multiLevelType w:val="hybridMultilevel"/>
    <w:tmpl w:val="413E62AE"/>
    <w:lvl w:ilvl="0" w:tplc="45C89BD2">
      <w:start w:val="1"/>
      <w:numFmt w:val="decimal"/>
      <w:pStyle w:val="Test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C674A55"/>
    <w:multiLevelType w:val="hybridMultilevel"/>
    <w:tmpl w:val="D166F0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90217672">
    <w:abstractNumId w:val="36"/>
  </w:num>
  <w:num w:numId="2" w16cid:durableId="1009480394">
    <w:abstractNumId w:val="13"/>
  </w:num>
  <w:num w:numId="3" w16cid:durableId="150755537">
    <w:abstractNumId w:val="51"/>
  </w:num>
  <w:num w:numId="4" w16cid:durableId="758599848">
    <w:abstractNumId w:val="13"/>
  </w:num>
  <w:num w:numId="5" w16cid:durableId="1087069429">
    <w:abstractNumId w:val="57"/>
  </w:num>
  <w:num w:numId="6" w16cid:durableId="1401948834">
    <w:abstractNumId w:val="8"/>
  </w:num>
  <w:num w:numId="7" w16cid:durableId="582028003">
    <w:abstractNumId w:val="47"/>
  </w:num>
  <w:num w:numId="8" w16cid:durableId="576288212">
    <w:abstractNumId w:val="38"/>
  </w:num>
  <w:num w:numId="9" w16cid:durableId="11672876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10424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1491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05943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3402135">
    <w:abstractNumId w:val="56"/>
  </w:num>
  <w:num w:numId="14" w16cid:durableId="610361204">
    <w:abstractNumId w:val="22"/>
  </w:num>
  <w:num w:numId="15" w16cid:durableId="1777558009">
    <w:abstractNumId w:val="41"/>
  </w:num>
  <w:num w:numId="16" w16cid:durableId="2055157509">
    <w:abstractNumId w:val="46"/>
  </w:num>
  <w:num w:numId="17" w16cid:durableId="477579516">
    <w:abstractNumId w:val="21"/>
  </w:num>
  <w:num w:numId="18" w16cid:durableId="1742871364">
    <w:abstractNumId w:val="33"/>
  </w:num>
  <w:num w:numId="19" w16cid:durableId="200628165">
    <w:abstractNumId w:val="49"/>
  </w:num>
  <w:num w:numId="20" w16cid:durableId="1522401886">
    <w:abstractNumId w:val="55"/>
  </w:num>
  <w:num w:numId="21" w16cid:durableId="166336219">
    <w:abstractNumId w:val="52"/>
  </w:num>
  <w:num w:numId="22" w16cid:durableId="565529189">
    <w:abstractNumId w:val="34"/>
  </w:num>
  <w:num w:numId="23" w16cid:durableId="1781072472">
    <w:abstractNumId w:val="15"/>
  </w:num>
  <w:num w:numId="24" w16cid:durableId="543911229">
    <w:abstractNumId w:val="12"/>
  </w:num>
  <w:num w:numId="25" w16cid:durableId="1800416991">
    <w:abstractNumId w:val="42"/>
  </w:num>
  <w:num w:numId="26" w16cid:durableId="626857353">
    <w:abstractNumId w:val="37"/>
  </w:num>
  <w:num w:numId="27" w16cid:durableId="1962805886">
    <w:abstractNumId w:val="18"/>
  </w:num>
  <w:num w:numId="28" w16cid:durableId="420106732">
    <w:abstractNumId w:val="2"/>
  </w:num>
  <w:num w:numId="29" w16cid:durableId="1279028725">
    <w:abstractNumId w:val="7"/>
  </w:num>
  <w:num w:numId="30" w16cid:durableId="641663702">
    <w:abstractNumId w:val="0"/>
  </w:num>
  <w:num w:numId="31" w16cid:durableId="1959532020">
    <w:abstractNumId w:val="48"/>
  </w:num>
  <w:num w:numId="32" w16cid:durableId="984315415">
    <w:abstractNumId w:val="14"/>
  </w:num>
  <w:num w:numId="33" w16cid:durableId="941569779">
    <w:abstractNumId w:val="35"/>
  </w:num>
  <w:num w:numId="34" w16cid:durableId="122430425">
    <w:abstractNumId w:val="58"/>
  </w:num>
  <w:num w:numId="35" w16cid:durableId="1424570895">
    <w:abstractNumId w:val="11"/>
  </w:num>
  <w:num w:numId="36" w16cid:durableId="1987052848">
    <w:abstractNumId w:val="23"/>
  </w:num>
  <w:num w:numId="37" w16cid:durableId="910966120">
    <w:abstractNumId w:val="4"/>
  </w:num>
  <w:num w:numId="38" w16cid:durableId="902258983">
    <w:abstractNumId w:val="50"/>
  </w:num>
  <w:num w:numId="39" w16cid:durableId="362756310">
    <w:abstractNumId w:val="16"/>
  </w:num>
  <w:num w:numId="40" w16cid:durableId="1065224510">
    <w:abstractNumId w:val="27"/>
  </w:num>
  <w:num w:numId="41" w16cid:durableId="416364739">
    <w:abstractNumId w:val="28"/>
  </w:num>
  <w:num w:numId="42" w16cid:durableId="516699859">
    <w:abstractNumId w:val="53"/>
  </w:num>
  <w:num w:numId="43" w16cid:durableId="2097170478">
    <w:abstractNumId w:val="39"/>
  </w:num>
  <w:num w:numId="44" w16cid:durableId="350835727">
    <w:abstractNumId w:val="1"/>
  </w:num>
  <w:num w:numId="45" w16cid:durableId="672610842">
    <w:abstractNumId w:val="31"/>
  </w:num>
  <w:num w:numId="46" w16cid:durableId="7216397">
    <w:abstractNumId w:val="20"/>
  </w:num>
  <w:num w:numId="47" w16cid:durableId="814881790">
    <w:abstractNumId w:val="3"/>
  </w:num>
  <w:num w:numId="48" w16cid:durableId="2134055735">
    <w:abstractNumId w:val="25"/>
  </w:num>
  <w:num w:numId="49" w16cid:durableId="1959413462">
    <w:abstractNumId w:val="26"/>
  </w:num>
  <w:num w:numId="50" w16cid:durableId="246236857">
    <w:abstractNumId w:val="44"/>
  </w:num>
  <w:num w:numId="51" w16cid:durableId="893781528">
    <w:abstractNumId w:val="54"/>
  </w:num>
  <w:num w:numId="52" w16cid:durableId="1992978046">
    <w:abstractNumId w:val="10"/>
  </w:num>
  <w:num w:numId="53" w16cid:durableId="1679235946">
    <w:abstractNumId w:val="43"/>
  </w:num>
  <w:num w:numId="54" w16cid:durableId="1767191589">
    <w:abstractNumId w:val="40"/>
  </w:num>
  <w:num w:numId="55" w16cid:durableId="727455379">
    <w:abstractNumId w:val="32"/>
  </w:num>
  <w:num w:numId="56" w16cid:durableId="658584684">
    <w:abstractNumId w:val="6"/>
  </w:num>
  <w:num w:numId="57" w16cid:durableId="1921986324">
    <w:abstractNumId w:val="30"/>
  </w:num>
  <w:num w:numId="58" w16cid:durableId="1431125389">
    <w:abstractNumId w:val="5"/>
  </w:num>
  <w:num w:numId="59" w16cid:durableId="702511372">
    <w:abstractNumId w:val="9"/>
  </w:num>
  <w:num w:numId="60" w16cid:durableId="1366443166">
    <w:abstractNumId w:val="24"/>
  </w:num>
  <w:num w:numId="61" w16cid:durableId="228462585">
    <w:abstractNumId w:val="45"/>
  </w:num>
  <w:num w:numId="62" w16cid:durableId="1053626145">
    <w:abstractNumId w:val="19"/>
  </w:num>
  <w:num w:numId="63" w16cid:durableId="652608672">
    <w:abstractNumId w:val="17"/>
  </w:num>
  <w:num w:numId="64" w16cid:durableId="1259867851">
    <w:abstractNumId w:val="2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zMLM0NTOzMDQxMjFU0lEKTi0uzszPAykwMq4FAOoVToktAAAA"/>
  </w:docVars>
  <w:rsids>
    <w:rsidRoot w:val="005955E9"/>
    <w:rsid w:val="00000B3D"/>
    <w:rsid w:val="00002635"/>
    <w:rsid w:val="0000270C"/>
    <w:rsid w:val="000038CD"/>
    <w:rsid w:val="00003E12"/>
    <w:rsid w:val="0000708D"/>
    <w:rsid w:val="00007C56"/>
    <w:rsid w:val="00007EEB"/>
    <w:rsid w:val="00010764"/>
    <w:rsid w:val="0001095D"/>
    <w:rsid w:val="00015D17"/>
    <w:rsid w:val="00016054"/>
    <w:rsid w:val="00016165"/>
    <w:rsid w:val="0002247C"/>
    <w:rsid w:val="0002703D"/>
    <w:rsid w:val="0003109F"/>
    <w:rsid w:val="000327BF"/>
    <w:rsid w:val="00040BD7"/>
    <w:rsid w:val="000414FD"/>
    <w:rsid w:val="0004490C"/>
    <w:rsid w:val="00046EC2"/>
    <w:rsid w:val="000474C9"/>
    <w:rsid w:val="0004757D"/>
    <w:rsid w:val="00050349"/>
    <w:rsid w:val="00051065"/>
    <w:rsid w:val="0005438E"/>
    <w:rsid w:val="000561A6"/>
    <w:rsid w:val="000563A6"/>
    <w:rsid w:val="00056F8D"/>
    <w:rsid w:val="0006077C"/>
    <w:rsid w:val="000610BB"/>
    <w:rsid w:val="0006273A"/>
    <w:rsid w:val="000635C2"/>
    <w:rsid w:val="00063FA3"/>
    <w:rsid w:val="00067556"/>
    <w:rsid w:val="000700F9"/>
    <w:rsid w:val="00073CD3"/>
    <w:rsid w:val="00074742"/>
    <w:rsid w:val="000767A6"/>
    <w:rsid w:val="000770D2"/>
    <w:rsid w:val="00077805"/>
    <w:rsid w:val="000779FB"/>
    <w:rsid w:val="00080784"/>
    <w:rsid w:val="000812A3"/>
    <w:rsid w:val="00081568"/>
    <w:rsid w:val="00082DAD"/>
    <w:rsid w:val="00082F68"/>
    <w:rsid w:val="00084A44"/>
    <w:rsid w:val="00084E09"/>
    <w:rsid w:val="0008515D"/>
    <w:rsid w:val="00085660"/>
    <w:rsid w:val="00085DF1"/>
    <w:rsid w:val="00086A97"/>
    <w:rsid w:val="000874D7"/>
    <w:rsid w:val="000935AF"/>
    <w:rsid w:val="000935BB"/>
    <w:rsid w:val="00093FD0"/>
    <w:rsid w:val="000941D9"/>
    <w:rsid w:val="000946B6"/>
    <w:rsid w:val="00094EEA"/>
    <w:rsid w:val="00096BAB"/>
    <w:rsid w:val="00096E50"/>
    <w:rsid w:val="000A07D3"/>
    <w:rsid w:val="000A0A86"/>
    <w:rsid w:val="000A1D90"/>
    <w:rsid w:val="000A2BED"/>
    <w:rsid w:val="000A32F0"/>
    <w:rsid w:val="000A3A16"/>
    <w:rsid w:val="000A6F0A"/>
    <w:rsid w:val="000A779E"/>
    <w:rsid w:val="000B14A6"/>
    <w:rsid w:val="000B3A95"/>
    <w:rsid w:val="000B4670"/>
    <w:rsid w:val="000B5EF6"/>
    <w:rsid w:val="000B6679"/>
    <w:rsid w:val="000B77F7"/>
    <w:rsid w:val="000B789E"/>
    <w:rsid w:val="000C0907"/>
    <w:rsid w:val="000C139C"/>
    <w:rsid w:val="000C2C18"/>
    <w:rsid w:val="000C4DC0"/>
    <w:rsid w:val="000C614A"/>
    <w:rsid w:val="000C68E4"/>
    <w:rsid w:val="000D163B"/>
    <w:rsid w:val="000D21C2"/>
    <w:rsid w:val="000D2497"/>
    <w:rsid w:val="000D3E8F"/>
    <w:rsid w:val="000D507B"/>
    <w:rsid w:val="000D614F"/>
    <w:rsid w:val="000E0F28"/>
    <w:rsid w:val="000E1800"/>
    <w:rsid w:val="000E4046"/>
    <w:rsid w:val="000E5284"/>
    <w:rsid w:val="000E5ABF"/>
    <w:rsid w:val="000E7B97"/>
    <w:rsid w:val="000F0DE3"/>
    <w:rsid w:val="000F5002"/>
    <w:rsid w:val="000F500D"/>
    <w:rsid w:val="000F72E1"/>
    <w:rsid w:val="000F7FA7"/>
    <w:rsid w:val="001003A8"/>
    <w:rsid w:val="00100816"/>
    <w:rsid w:val="00100EA0"/>
    <w:rsid w:val="00101AED"/>
    <w:rsid w:val="00104737"/>
    <w:rsid w:val="00106168"/>
    <w:rsid w:val="00106C52"/>
    <w:rsid w:val="00106C5A"/>
    <w:rsid w:val="00106EB7"/>
    <w:rsid w:val="001070B8"/>
    <w:rsid w:val="001104CB"/>
    <w:rsid w:val="00110F66"/>
    <w:rsid w:val="0011123B"/>
    <w:rsid w:val="001115C0"/>
    <w:rsid w:val="001124CD"/>
    <w:rsid w:val="00112EC7"/>
    <w:rsid w:val="00112F30"/>
    <w:rsid w:val="0011343D"/>
    <w:rsid w:val="00114894"/>
    <w:rsid w:val="00116FA0"/>
    <w:rsid w:val="001206D9"/>
    <w:rsid w:val="00121202"/>
    <w:rsid w:val="00122DA9"/>
    <w:rsid w:val="00123918"/>
    <w:rsid w:val="0012608E"/>
    <w:rsid w:val="00131D9A"/>
    <w:rsid w:val="0013223D"/>
    <w:rsid w:val="00132C83"/>
    <w:rsid w:val="0013345F"/>
    <w:rsid w:val="0013402C"/>
    <w:rsid w:val="00134818"/>
    <w:rsid w:val="00137267"/>
    <w:rsid w:val="00140822"/>
    <w:rsid w:val="0014140F"/>
    <w:rsid w:val="00141AF9"/>
    <w:rsid w:val="001428CA"/>
    <w:rsid w:val="00142C80"/>
    <w:rsid w:val="00142E52"/>
    <w:rsid w:val="001441A1"/>
    <w:rsid w:val="00145F06"/>
    <w:rsid w:val="0014772C"/>
    <w:rsid w:val="0015249A"/>
    <w:rsid w:val="00155C2C"/>
    <w:rsid w:val="001560E9"/>
    <w:rsid w:val="00156724"/>
    <w:rsid w:val="00157B67"/>
    <w:rsid w:val="001617DD"/>
    <w:rsid w:val="00163B16"/>
    <w:rsid w:val="00163D36"/>
    <w:rsid w:val="00163F68"/>
    <w:rsid w:val="0016459A"/>
    <w:rsid w:val="00164CE6"/>
    <w:rsid w:val="00165573"/>
    <w:rsid w:val="00165717"/>
    <w:rsid w:val="0016646A"/>
    <w:rsid w:val="001707D2"/>
    <w:rsid w:val="00172C69"/>
    <w:rsid w:val="001734B2"/>
    <w:rsid w:val="00174447"/>
    <w:rsid w:val="00174F05"/>
    <w:rsid w:val="00176311"/>
    <w:rsid w:val="001767A3"/>
    <w:rsid w:val="00177065"/>
    <w:rsid w:val="0017715E"/>
    <w:rsid w:val="00180CF3"/>
    <w:rsid w:val="00181102"/>
    <w:rsid w:val="00181A8F"/>
    <w:rsid w:val="00182F73"/>
    <w:rsid w:val="001837D7"/>
    <w:rsid w:val="001842BF"/>
    <w:rsid w:val="00190CDB"/>
    <w:rsid w:val="00190E01"/>
    <w:rsid w:val="00192294"/>
    <w:rsid w:val="00192AB7"/>
    <w:rsid w:val="001936E5"/>
    <w:rsid w:val="001953F0"/>
    <w:rsid w:val="001954CD"/>
    <w:rsid w:val="00196262"/>
    <w:rsid w:val="0019788B"/>
    <w:rsid w:val="00197A3E"/>
    <w:rsid w:val="001A064C"/>
    <w:rsid w:val="001A19E7"/>
    <w:rsid w:val="001A21D1"/>
    <w:rsid w:val="001A2607"/>
    <w:rsid w:val="001A3B08"/>
    <w:rsid w:val="001A4719"/>
    <w:rsid w:val="001A6A6D"/>
    <w:rsid w:val="001A6ADF"/>
    <w:rsid w:val="001A7D35"/>
    <w:rsid w:val="001B11C4"/>
    <w:rsid w:val="001B1625"/>
    <w:rsid w:val="001B22E2"/>
    <w:rsid w:val="001B3168"/>
    <w:rsid w:val="001B470A"/>
    <w:rsid w:val="001B4869"/>
    <w:rsid w:val="001B4C85"/>
    <w:rsid w:val="001B58A4"/>
    <w:rsid w:val="001B7022"/>
    <w:rsid w:val="001C04A4"/>
    <w:rsid w:val="001C23E4"/>
    <w:rsid w:val="001C26EE"/>
    <w:rsid w:val="001C38A8"/>
    <w:rsid w:val="001C55B5"/>
    <w:rsid w:val="001C6D6B"/>
    <w:rsid w:val="001D0413"/>
    <w:rsid w:val="001D0E63"/>
    <w:rsid w:val="001D224D"/>
    <w:rsid w:val="001D275C"/>
    <w:rsid w:val="001D35B8"/>
    <w:rsid w:val="001D4614"/>
    <w:rsid w:val="001D5229"/>
    <w:rsid w:val="001D5B80"/>
    <w:rsid w:val="001E0B75"/>
    <w:rsid w:val="001E224A"/>
    <w:rsid w:val="001E2AB6"/>
    <w:rsid w:val="001E55F3"/>
    <w:rsid w:val="001E6E12"/>
    <w:rsid w:val="001E7166"/>
    <w:rsid w:val="001F02E9"/>
    <w:rsid w:val="001F086E"/>
    <w:rsid w:val="001F26B5"/>
    <w:rsid w:val="001F2990"/>
    <w:rsid w:val="001F3C0A"/>
    <w:rsid w:val="001F52E4"/>
    <w:rsid w:val="001F5B29"/>
    <w:rsid w:val="001F621B"/>
    <w:rsid w:val="001F648E"/>
    <w:rsid w:val="001F724F"/>
    <w:rsid w:val="001F75FC"/>
    <w:rsid w:val="002009FA"/>
    <w:rsid w:val="00201806"/>
    <w:rsid w:val="00201A07"/>
    <w:rsid w:val="00201CBA"/>
    <w:rsid w:val="00201FAA"/>
    <w:rsid w:val="002021B8"/>
    <w:rsid w:val="00202E44"/>
    <w:rsid w:val="0020431B"/>
    <w:rsid w:val="00204434"/>
    <w:rsid w:val="002068D2"/>
    <w:rsid w:val="00207471"/>
    <w:rsid w:val="00210A2C"/>
    <w:rsid w:val="00212165"/>
    <w:rsid w:val="002137AA"/>
    <w:rsid w:val="00214817"/>
    <w:rsid w:val="002156EF"/>
    <w:rsid w:val="0021629C"/>
    <w:rsid w:val="002211A8"/>
    <w:rsid w:val="002215A4"/>
    <w:rsid w:val="00221E55"/>
    <w:rsid w:val="002221B1"/>
    <w:rsid w:val="00225721"/>
    <w:rsid w:val="00226E8B"/>
    <w:rsid w:val="0022770E"/>
    <w:rsid w:val="002304D8"/>
    <w:rsid w:val="00230A34"/>
    <w:rsid w:val="00230A7B"/>
    <w:rsid w:val="00231134"/>
    <w:rsid w:val="00231A71"/>
    <w:rsid w:val="0023212A"/>
    <w:rsid w:val="0023281E"/>
    <w:rsid w:val="00234D84"/>
    <w:rsid w:val="00235DE2"/>
    <w:rsid w:val="00237578"/>
    <w:rsid w:val="0024028B"/>
    <w:rsid w:val="002421CA"/>
    <w:rsid w:val="002425A5"/>
    <w:rsid w:val="00242A3E"/>
    <w:rsid w:val="00242AA2"/>
    <w:rsid w:val="00243666"/>
    <w:rsid w:val="00243776"/>
    <w:rsid w:val="00243D71"/>
    <w:rsid w:val="002457A7"/>
    <w:rsid w:val="00245C08"/>
    <w:rsid w:val="002469A8"/>
    <w:rsid w:val="002524AF"/>
    <w:rsid w:val="00253A37"/>
    <w:rsid w:val="00254001"/>
    <w:rsid w:val="002540F9"/>
    <w:rsid w:val="00255077"/>
    <w:rsid w:val="00256523"/>
    <w:rsid w:val="00257054"/>
    <w:rsid w:val="002579C8"/>
    <w:rsid w:val="00257B7F"/>
    <w:rsid w:val="00257C7E"/>
    <w:rsid w:val="00261478"/>
    <w:rsid w:val="00262876"/>
    <w:rsid w:val="002630C8"/>
    <w:rsid w:val="00264701"/>
    <w:rsid w:val="002665A7"/>
    <w:rsid w:val="00267486"/>
    <w:rsid w:val="00267EE1"/>
    <w:rsid w:val="0027069A"/>
    <w:rsid w:val="00271E76"/>
    <w:rsid w:val="00272AE4"/>
    <w:rsid w:val="0027440D"/>
    <w:rsid w:val="00274AD9"/>
    <w:rsid w:val="00274D13"/>
    <w:rsid w:val="0027509D"/>
    <w:rsid w:val="002756AB"/>
    <w:rsid w:val="002771E9"/>
    <w:rsid w:val="00277809"/>
    <w:rsid w:val="0028205B"/>
    <w:rsid w:val="00283825"/>
    <w:rsid w:val="00283AA2"/>
    <w:rsid w:val="00285B35"/>
    <w:rsid w:val="00286288"/>
    <w:rsid w:val="00286DD3"/>
    <w:rsid w:val="00291F53"/>
    <w:rsid w:val="0029528E"/>
    <w:rsid w:val="002964BD"/>
    <w:rsid w:val="00297067"/>
    <w:rsid w:val="0029741A"/>
    <w:rsid w:val="00297F09"/>
    <w:rsid w:val="002A01E3"/>
    <w:rsid w:val="002A1138"/>
    <w:rsid w:val="002A298B"/>
    <w:rsid w:val="002A3CA7"/>
    <w:rsid w:val="002A4FE0"/>
    <w:rsid w:val="002A53AA"/>
    <w:rsid w:val="002A6F03"/>
    <w:rsid w:val="002A7975"/>
    <w:rsid w:val="002A7E5F"/>
    <w:rsid w:val="002B05E7"/>
    <w:rsid w:val="002B41ED"/>
    <w:rsid w:val="002B60D7"/>
    <w:rsid w:val="002B66B5"/>
    <w:rsid w:val="002B6958"/>
    <w:rsid w:val="002B750F"/>
    <w:rsid w:val="002B77DA"/>
    <w:rsid w:val="002C0F12"/>
    <w:rsid w:val="002C15E0"/>
    <w:rsid w:val="002C1AF1"/>
    <w:rsid w:val="002C3561"/>
    <w:rsid w:val="002C4656"/>
    <w:rsid w:val="002C5668"/>
    <w:rsid w:val="002C5DC1"/>
    <w:rsid w:val="002C767B"/>
    <w:rsid w:val="002D10D6"/>
    <w:rsid w:val="002D1150"/>
    <w:rsid w:val="002D122B"/>
    <w:rsid w:val="002D2935"/>
    <w:rsid w:val="002D30C4"/>
    <w:rsid w:val="002D6BD7"/>
    <w:rsid w:val="002D7869"/>
    <w:rsid w:val="002E0BFD"/>
    <w:rsid w:val="002E4122"/>
    <w:rsid w:val="002E6FA1"/>
    <w:rsid w:val="002E75A5"/>
    <w:rsid w:val="002E7A58"/>
    <w:rsid w:val="002E7B95"/>
    <w:rsid w:val="002E7D7A"/>
    <w:rsid w:val="002F07EF"/>
    <w:rsid w:val="002F1B89"/>
    <w:rsid w:val="002F1E7E"/>
    <w:rsid w:val="002F26D6"/>
    <w:rsid w:val="002F61DE"/>
    <w:rsid w:val="00300248"/>
    <w:rsid w:val="0030232B"/>
    <w:rsid w:val="0030315D"/>
    <w:rsid w:val="00303458"/>
    <w:rsid w:val="00303466"/>
    <w:rsid w:val="00303CF2"/>
    <w:rsid w:val="00305F8E"/>
    <w:rsid w:val="00307628"/>
    <w:rsid w:val="00307A05"/>
    <w:rsid w:val="003114D2"/>
    <w:rsid w:val="00311EB1"/>
    <w:rsid w:val="00312BEA"/>
    <w:rsid w:val="0031408F"/>
    <w:rsid w:val="00314CDC"/>
    <w:rsid w:val="0031621D"/>
    <w:rsid w:val="00317388"/>
    <w:rsid w:val="003175B8"/>
    <w:rsid w:val="00317842"/>
    <w:rsid w:val="003179DB"/>
    <w:rsid w:val="00317DC9"/>
    <w:rsid w:val="00317E40"/>
    <w:rsid w:val="00322F01"/>
    <w:rsid w:val="00323017"/>
    <w:rsid w:val="00325707"/>
    <w:rsid w:val="00325CE9"/>
    <w:rsid w:val="00327C60"/>
    <w:rsid w:val="003312C7"/>
    <w:rsid w:val="0033136A"/>
    <w:rsid w:val="003313F7"/>
    <w:rsid w:val="00333239"/>
    <w:rsid w:val="00333CC6"/>
    <w:rsid w:val="00337007"/>
    <w:rsid w:val="00337749"/>
    <w:rsid w:val="00337D99"/>
    <w:rsid w:val="0034026D"/>
    <w:rsid w:val="0034088E"/>
    <w:rsid w:val="00342649"/>
    <w:rsid w:val="0034298E"/>
    <w:rsid w:val="00342EB7"/>
    <w:rsid w:val="00342FE5"/>
    <w:rsid w:val="00344712"/>
    <w:rsid w:val="00344E64"/>
    <w:rsid w:val="0034509E"/>
    <w:rsid w:val="00346388"/>
    <w:rsid w:val="003463B6"/>
    <w:rsid w:val="00346835"/>
    <w:rsid w:val="00351252"/>
    <w:rsid w:val="00351D44"/>
    <w:rsid w:val="003540BA"/>
    <w:rsid w:val="00354FDA"/>
    <w:rsid w:val="0035508E"/>
    <w:rsid w:val="00355C9B"/>
    <w:rsid w:val="0036074C"/>
    <w:rsid w:val="00360ACB"/>
    <w:rsid w:val="00360B10"/>
    <w:rsid w:val="00361041"/>
    <w:rsid w:val="00361DCA"/>
    <w:rsid w:val="00364EAA"/>
    <w:rsid w:val="00365138"/>
    <w:rsid w:val="00366655"/>
    <w:rsid w:val="00366E7D"/>
    <w:rsid w:val="00367D3A"/>
    <w:rsid w:val="00370418"/>
    <w:rsid w:val="003755AE"/>
    <w:rsid w:val="00380E25"/>
    <w:rsid w:val="0038144F"/>
    <w:rsid w:val="00381DDC"/>
    <w:rsid w:val="00384637"/>
    <w:rsid w:val="0038582C"/>
    <w:rsid w:val="00385905"/>
    <w:rsid w:val="003869C8"/>
    <w:rsid w:val="00387D13"/>
    <w:rsid w:val="003909FB"/>
    <w:rsid w:val="00390CC3"/>
    <w:rsid w:val="0039118C"/>
    <w:rsid w:val="0039264C"/>
    <w:rsid w:val="003949B4"/>
    <w:rsid w:val="00395084"/>
    <w:rsid w:val="00395F91"/>
    <w:rsid w:val="00396542"/>
    <w:rsid w:val="003A1B5F"/>
    <w:rsid w:val="003A1BD8"/>
    <w:rsid w:val="003A36D4"/>
    <w:rsid w:val="003A4EE3"/>
    <w:rsid w:val="003A59F0"/>
    <w:rsid w:val="003A6853"/>
    <w:rsid w:val="003A7E62"/>
    <w:rsid w:val="003B1844"/>
    <w:rsid w:val="003B3C58"/>
    <w:rsid w:val="003B4469"/>
    <w:rsid w:val="003B4B6B"/>
    <w:rsid w:val="003C007F"/>
    <w:rsid w:val="003C0861"/>
    <w:rsid w:val="003C0C44"/>
    <w:rsid w:val="003C209C"/>
    <w:rsid w:val="003C21FB"/>
    <w:rsid w:val="003C282A"/>
    <w:rsid w:val="003C2F9B"/>
    <w:rsid w:val="003C71B3"/>
    <w:rsid w:val="003C7368"/>
    <w:rsid w:val="003D20AD"/>
    <w:rsid w:val="003D3D09"/>
    <w:rsid w:val="003D3E92"/>
    <w:rsid w:val="003D5575"/>
    <w:rsid w:val="003D6D7C"/>
    <w:rsid w:val="003D6EA7"/>
    <w:rsid w:val="003E0F06"/>
    <w:rsid w:val="003E1618"/>
    <w:rsid w:val="003E4FB8"/>
    <w:rsid w:val="003E5356"/>
    <w:rsid w:val="003E5E74"/>
    <w:rsid w:val="003E66D9"/>
    <w:rsid w:val="003E7502"/>
    <w:rsid w:val="003E76AD"/>
    <w:rsid w:val="003E774E"/>
    <w:rsid w:val="003F1BD6"/>
    <w:rsid w:val="003F2593"/>
    <w:rsid w:val="003F2F3D"/>
    <w:rsid w:val="003F38A3"/>
    <w:rsid w:val="003F43DC"/>
    <w:rsid w:val="003F489B"/>
    <w:rsid w:val="003F489F"/>
    <w:rsid w:val="003F5E1F"/>
    <w:rsid w:val="003F7C8C"/>
    <w:rsid w:val="00400C90"/>
    <w:rsid w:val="00401C6D"/>
    <w:rsid w:val="00402C00"/>
    <w:rsid w:val="00402C33"/>
    <w:rsid w:val="00404322"/>
    <w:rsid w:val="0040517E"/>
    <w:rsid w:val="0040656C"/>
    <w:rsid w:val="00407A46"/>
    <w:rsid w:val="00407AD2"/>
    <w:rsid w:val="00411E55"/>
    <w:rsid w:val="004133E7"/>
    <w:rsid w:val="0041426F"/>
    <w:rsid w:val="00414EAC"/>
    <w:rsid w:val="004177D9"/>
    <w:rsid w:val="00420898"/>
    <w:rsid w:val="00421E18"/>
    <w:rsid w:val="004229AA"/>
    <w:rsid w:val="00423851"/>
    <w:rsid w:val="004245FF"/>
    <w:rsid w:val="0042526E"/>
    <w:rsid w:val="004256BC"/>
    <w:rsid w:val="00426C05"/>
    <w:rsid w:val="00427387"/>
    <w:rsid w:val="00430089"/>
    <w:rsid w:val="00430381"/>
    <w:rsid w:val="0043138F"/>
    <w:rsid w:val="004313B2"/>
    <w:rsid w:val="004326D7"/>
    <w:rsid w:val="00432D76"/>
    <w:rsid w:val="00433AAE"/>
    <w:rsid w:val="00433ED5"/>
    <w:rsid w:val="004343A3"/>
    <w:rsid w:val="00434947"/>
    <w:rsid w:val="00434A6C"/>
    <w:rsid w:val="00434CC8"/>
    <w:rsid w:val="0043522E"/>
    <w:rsid w:val="00437981"/>
    <w:rsid w:val="00437DD7"/>
    <w:rsid w:val="00442009"/>
    <w:rsid w:val="00442315"/>
    <w:rsid w:val="00442F2C"/>
    <w:rsid w:val="00446CAB"/>
    <w:rsid w:val="00447690"/>
    <w:rsid w:val="00447928"/>
    <w:rsid w:val="00450BBF"/>
    <w:rsid w:val="004520E8"/>
    <w:rsid w:val="00452710"/>
    <w:rsid w:val="00453844"/>
    <w:rsid w:val="0045500C"/>
    <w:rsid w:val="00455A03"/>
    <w:rsid w:val="00455B96"/>
    <w:rsid w:val="00457122"/>
    <w:rsid w:val="00460B96"/>
    <w:rsid w:val="004612E2"/>
    <w:rsid w:val="0046130A"/>
    <w:rsid w:val="0046194F"/>
    <w:rsid w:val="00463B18"/>
    <w:rsid w:val="004640E4"/>
    <w:rsid w:val="004672BC"/>
    <w:rsid w:val="004723C3"/>
    <w:rsid w:val="004723D2"/>
    <w:rsid w:val="004735A7"/>
    <w:rsid w:val="0047448F"/>
    <w:rsid w:val="004746F6"/>
    <w:rsid w:val="00474E18"/>
    <w:rsid w:val="0047583D"/>
    <w:rsid w:val="00477896"/>
    <w:rsid w:val="004805F9"/>
    <w:rsid w:val="00481119"/>
    <w:rsid w:val="004818B3"/>
    <w:rsid w:val="004821C0"/>
    <w:rsid w:val="00484165"/>
    <w:rsid w:val="00484611"/>
    <w:rsid w:val="0048536A"/>
    <w:rsid w:val="004853A6"/>
    <w:rsid w:val="004866E4"/>
    <w:rsid w:val="00487450"/>
    <w:rsid w:val="0048769F"/>
    <w:rsid w:val="004903F8"/>
    <w:rsid w:val="00490FAF"/>
    <w:rsid w:val="0049112E"/>
    <w:rsid w:val="004911AB"/>
    <w:rsid w:val="0049158F"/>
    <w:rsid w:val="004925DA"/>
    <w:rsid w:val="00492954"/>
    <w:rsid w:val="004932D2"/>
    <w:rsid w:val="00493CE4"/>
    <w:rsid w:val="00494D12"/>
    <w:rsid w:val="00497560"/>
    <w:rsid w:val="00497A29"/>
    <w:rsid w:val="004A1C42"/>
    <w:rsid w:val="004A51AB"/>
    <w:rsid w:val="004A5621"/>
    <w:rsid w:val="004A5C53"/>
    <w:rsid w:val="004A6748"/>
    <w:rsid w:val="004A7972"/>
    <w:rsid w:val="004B090E"/>
    <w:rsid w:val="004B0B59"/>
    <w:rsid w:val="004B0CCA"/>
    <w:rsid w:val="004B28FE"/>
    <w:rsid w:val="004B29DD"/>
    <w:rsid w:val="004B4E1F"/>
    <w:rsid w:val="004B5AC9"/>
    <w:rsid w:val="004B7064"/>
    <w:rsid w:val="004C1AE2"/>
    <w:rsid w:val="004C1FB9"/>
    <w:rsid w:val="004C30DD"/>
    <w:rsid w:val="004C3AA5"/>
    <w:rsid w:val="004C4288"/>
    <w:rsid w:val="004C5259"/>
    <w:rsid w:val="004C78C5"/>
    <w:rsid w:val="004C7C5E"/>
    <w:rsid w:val="004D1332"/>
    <w:rsid w:val="004D1A7B"/>
    <w:rsid w:val="004D55B3"/>
    <w:rsid w:val="004D57BD"/>
    <w:rsid w:val="004D59CE"/>
    <w:rsid w:val="004D617D"/>
    <w:rsid w:val="004E05B6"/>
    <w:rsid w:val="004E0F00"/>
    <w:rsid w:val="004E101C"/>
    <w:rsid w:val="004E1701"/>
    <w:rsid w:val="004E33BF"/>
    <w:rsid w:val="004E35B5"/>
    <w:rsid w:val="004E437D"/>
    <w:rsid w:val="004E573B"/>
    <w:rsid w:val="004E5EA9"/>
    <w:rsid w:val="004E613C"/>
    <w:rsid w:val="004E6970"/>
    <w:rsid w:val="004F0284"/>
    <w:rsid w:val="004F0EA6"/>
    <w:rsid w:val="004F113D"/>
    <w:rsid w:val="004F2F04"/>
    <w:rsid w:val="004F2F53"/>
    <w:rsid w:val="004F2FF1"/>
    <w:rsid w:val="004F3CE3"/>
    <w:rsid w:val="004F5576"/>
    <w:rsid w:val="004F6A53"/>
    <w:rsid w:val="004F6E22"/>
    <w:rsid w:val="005000B8"/>
    <w:rsid w:val="005014BD"/>
    <w:rsid w:val="00502DCC"/>
    <w:rsid w:val="00503268"/>
    <w:rsid w:val="005042E2"/>
    <w:rsid w:val="005045D6"/>
    <w:rsid w:val="005124A5"/>
    <w:rsid w:val="005124ED"/>
    <w:rsid w:val="00512A84"/>
    <w:rsid w:val="00513DFF"/>
    <w:rsid w:val="0051561D"/>
    <w:rsid w:val="00516953"/>
    <w:rsid w:val="00521AE7"/>
    <w:rsid w:val="00521E0C"/>
    <w:rsid w:val="00521F06"/>
    <w:rsid w:val="00522482"/>
    <w:rsid w:val="00523F32"/>
    <w:rsid w:val="00527227"/>
    <w:rsid w:val="005322C4"/>
    <w:rsid w:val="0053253B"/>
    <w:rsid w:val="005329DD"/>
    <w:rsid w:val="00533360"/>
    <w:rsid w:val="0053339C"/>
    <w:rsid w:val="00533A5F"/>
    <w:rsid w:val="00533A86"/>
    <w:rsid w:val="00535044"/>
    <w:rsid w:val="0053661D"/>
    <w:rsid w:val="00541463"/>
    <w:rsid w:val="0054175A"/>
    <w:rsid w:val="00544351"/>
    <w:rsid w:val="00544BF7"/>
    <w:rsid w:val="00544FB0"/>
    <w:rsid w:val="00546E9B"/>
    <w:rsid w:val="00547155"/>
    <w:rsid w:val="005479A9"/>
    <w:rsid w:val="0055136B"/>
    <w:rsid w:val="00551F1C"/>
    <w:rsid w:val="00552375"/>
    <w:rsid w:val="00553078"/>
    <w:rsid w:val="005535D9"/>
    <w:rsid w:val="0055676E"/>
    <w:rsid w:val="00556A36"/>
    <w:rsid w:val="00557925"/>
    <w:rsid w:val="0056015D"/>
    <w:rsid w:val="00562509"/>
    <w:rsid w:val="00562873"/>
    <w:rsid w:val="0056316B"/>
    <w:rsid w:val="0056385E"/>
    <w:rsid w:val="00567AC9"/>
    <w:rsid w:val="00567C88"/>
    <w:rsid w:val="005702DE"/>
    <w:rsid w:val="00570CBF"/>
    <w:rsid w:val="005715F5"/>
    <w:rsid w:val="00571B9D"/>
    <w:rsid w:val="00571BE3"/>
    <w:rsid w:val="005739C3"/>
    <w:rsid w:val="00573D66"/>
    <w:rsid w:val="005748D5"/>
    <w:rsid w:val="00575E22"/>
    <w:rsid w:val="00576DC7"/>
    <w:rsid w:val="005808BE"/>
    <w:rsid w:val="00582430"/>
    <w:rsid w:val="00582546"/>
    <w:rsid w:val="00582647"/>
    <w:rsid w:val="00584604"/>
    <w:rsid w:val="0058561A"/>
    <w:rsid w:val="00586FC8"/>
    <w:rsid w:val="00594013"/>
    <w:rsid w:val="00594349"/>
    <w:rsid w:val="00595285"/>
    <w:rsid w:val="005952B3"/>
    <w:rsid w:val="005955E9"/>
    <w:rsid w:val="00596B4D"/>
    <w:rsid w:val="0059740A"/>
    <w:rsid w:val="00597446"/>
    <w:rsid w:val="00597B99"/>
    <w:rsid w:val="005A06D2"/>
    <w:rsid w:val="005A0B9C"/>
    <w:rsid w:val="005A0C67"/>
    <w:rsid w:val="005A11CB"/>
    <w:rsid w:val="005A1980"/>
    <w:rsid w:val="005A274C"/>
    <w:rsid w:val="005A4438"/>
    <w:rsid w:val="005A4F16"/>
    <w:rsid w:val="005A561F"/>
    <w:rsid w:val="005A676A"/>
    <w:rsid w:val="005A7118"/>
    <w:rsid w:val="005A7160"/>
    <w:rsid w:val="005A732B"/>
    <w:rsid w:val="005A792C"/>
    <w:rsid w:val="005A79BA"/>
    <w:rsid w:val="005A7B92"/>
    <w:rsid w:val="005B0358"/>
    <w:rsid w:val="005B146A"/>
    <w:rsid w:val="005B153B"/>
    <w:rsid w:val="005B1A36"/>
    <w:rsid w:val="005B2CA8"/>
    <w:rsid w:val="005B5CEC"/>
    <w:rsid w:val="005B79DB"/>
    <w:rsid w:val="005B7A42"/>
    <w:rsid w:val="005B7B02"/>
    <w:rsid w:val="005C24CE"/>
    <w:rsid w:val="005C24DF"/>
    <w:rsid w:val="005C2576"/>
    <w:rsid w:val="005C2695"/>
    <w:rsid w:val="005C2E9A"/>
    <w:rsid w:val="005C4AAA"/>
    <w:rsid w:val="005C5445"/>
    <w:rsid w:val="005C55F2"/>
    <w:rsid w:val="005C5D3E"/>
    <w:rsid w:val="005C60CA"/>
    <w:rsid w:val="005C670F"/>
    <w:rsid w:val="005D0918"/>
    <w:rsid w:val="005D2957"/>
    <w:rsid w:val="005D2D0C"/>
    <w:rsid w:val="005D3D9C"/>
    <w:rsid w:val="005D3E0F"/>
    <w:rsid w:val="005D422E"/>
    <w:rsid w:val="005D61F5"/>
    <w:rsid w:val="005D7AD6"/>
    <w:rsid w:val="005E05E1"/>
    <w:rsid w:val="005E21CC"/>
    <w:rsid w:val="005E23BC"/>
    <w:rsid w:val="005E276D"/>
    <w:rsid w:val="005E2E15"/>
    <w:rsid w:val="005E3BC7"/>
    <w:rsid w:val="005E4692"/>
    <w:rsid w:val="005E5186"/>
    <w:rsid w:val="005E53AA"/>
    <w:rsid w:val="005E56F2"/>
    <w:rsid w:val="005E62B3"/>
    <w:rsid w:val="005E7B7E"/>
    <w:rsid w:val="005F12EA"/>
    <w:rsid w:val="005F4665"/>
    <w:rsid w:val="005F5163"/>
    <w:rsid w:val="005F52DF"/>
    <w:rsid w:val="005F5477"/>
    <w:rsid w:val="005F5B1D"/>
    <w:rsid w:val="005F62F5"/>
    <w:rsid w:val="005F710F"/>
    <w:rsid w:val="005F7126"/>
    <w:rsid w:val="005F75CC"/>
    <w:rsid w:val="005F7AE9"/>
    <w:rsid w:val="00602299"/>
    <w:rsid w:val="00603B34"/>
    <w:rsid w:val="00605365"/>
    <w:rsid w:val="00605D7B"/>
    <w:rsid w:val="00605D7E"/>
    <w:rsid w:val="00606862"/>
    <w:rsid w:val="00606FF4"/>
    <w:rsid w:val="006072A6"/>
    <w:rsid w:val="00607644"/>
    <w:rsid w:val="00607B16"/>
    <w:rsid w:val="00607D8C"/>
    <w:rsid w:val="006113D6"/>
    <w:rsid w:val="00612E72"/>
    <w:rsid w:val="00613689"/>
    <w:rsid w:val="006136C4"/>
    <w:rsid w:val="00613A45"/>
    <w:rsid w:val="0061669B"/>
    <w:rsid w:val="00616EC2"/>
    <w:rsid w:val="0061722C"/>
    <w:rsid w:val="006173D3"/>
    <w:rsid w:val="00620025"/>
    <w:rsid w:val="00621CB5"/>
    <w:rsid w:val="00622846"/>
    <w:rsid w:val="0062293A"/>
    <w:rsid w:val="0062434D"/>
    <w:rsid w:val="00625696"/>
    <w:rsid w:val="00630780"/>
    <w:rsid w:val="006309FA"/>
    <w:rsid w:val="00631804"/>
    <w:rsid w:val="00632947"/>
    <w:rsid w:val="0063306F"/>
    <w:rsid w:val="00633E72"/>
    <w:rsid w:val="00634845"/>
    <w:rsid w:val="0063508F"/>
    <w:rsid w:val="0063527E"/>
    <w:rsid w:val="00635283"/>
    <w:rsid w:val="00636EF8"/>
    <w:rsid w:val="006379A8"/>
    <w:rsid w:val="00637E68"/>
    <w:rsid w:val="00640C67"/>
    <w:rsid w:val="006411E6"/>
    <w:rsid w:val="006417FF"/>
    <w:rsid w:val="00643593"/>
    <w:rsid w:val="0064498C"/>
    <w:rsid w:val="00645903"/>
    <w:rsid w:val="00646207"/>
    <w:rsid w:val="0064713B"/>
    <w:rsid w:val="00650377"/>
    <w:rsid w:val="006510E6"/>
    <w:rsid w:val="00652976"/>
    <w:rsid w:val="00654C29"/>
    <w:rsid w:val="0065577B"/>
    <w:rsid w:val="00657C20"/>
    <w:rsid w:val="006626E3"/>
    <w:rsid w:val="00663D4E"/>
    <w:rsid w:val="00664317"/>
    <w:rsid w:val="00665F95"/>
    <w:rsid w:val="00667B6E"/>
    <w:rsid w:val="00670B6E"/>
    <w:rsid w:val="0067188B"/>
    <w:rsid w:val="00672701"/>
    <w:rsid w:val="00672DB9"/>
    <w:rsid w:val="00673017"/>
    <w:rsid w:val="00674624"/>
    <w:rsid w:val="006750F6"/>
    <w:rsid w:val="006761B5"/>
    <w:rsid w:val="00677A04"/>
    <w:rsid w:val="00681B94"/>
    <w:rsid w:val="006822A7"/>
    <w:rsid w:val="00686F53"/>
    <w:rsid w:val="00687CC3"/>
    <w:rsid w:val="00690D15"/>
    <w:rsid w:val="0069195F"/>
    <w:rsid w:val="006921AC"/>
    <w:rsid w:val="0069412B"/>
    <w:rsid w:val="00694D4E"/>
    <w:rsid w:val="0069708C"/>
    <w:rsid w:val="0069771A"/>
    <w:rsid w:val="006A0929"/>
    <w:rsid w:val="006A0F78"/>
    <w:rsid w:val="006A391C"/>
    <w:rsid w:val="006A541E"/>
    <w:rsid w:val="006A6380"/>
    <w:rsid w:val="006A7AEC"/>
    <w:rsid w:val="006B04C9"/>
    <w:rsid w:val="006B0897"/>
    <w:rsid w:val="006B0ECE"/>
    <w:rsid w:val="006B1E9C"/>
    <w:rsid w:val="006B1FF1"/>
    <w:rsid w:val="006B2E68"/>
    <w:rsid w:val="006B37B3"/>
    <w:rsid w:val="006B3CB7"/>
    <w:rsid w:val="006B47CA"/>
    <w:rsid w:val="006B47E6"/>
    <w:rsid w:val="006B529E"/>
    <w:rsid w:val="006B57E4"/>
    <w:rsid w:val="006C3C86"/>
    <w:rsid w:val="006C4E3C"/>
    <w:rsid w:val="006C505A"/>
    <w:rsid w:val="006C528F"/>
    <w:rsid w:val="006C6055"/>
    <w:rsid w:val="006C6440"/>
    <w:rsid w:val="006C661A"/>
    <w:rsid w:val="006D17DA"/>
    <w:rsid w:val="006D19F7"/>
    <w:rsid w:val="006D3950"/>
    <w:rsid w:val="006D3C40"/>
    <w:rsid w:val="006D3F33"/>
    <w:rsid w:val="006D4630"/>
    <w:rsid w:val="006D5132"/>
    <w:rsid w:val="006E14A3"/>
    <w:rsid w:val="006E19D8"/>
    <w:rsid w:val="006E1BD4"/>
    <w:rsid w:val="006E32CE"/>
    <w:rsid w:val="006E3C68"/>
    <w:rsid w:val="006E49F1"/>
    <w:rsid w:val="006E4FE9"/>
    <w:rsid w:val="006E646F"/>
    <w:rsid w:val="006E70D2"/>
    <w:rsid w:val="006F1276"/>
    <w:rsid w:val="006F2AFA"/>
    <w:rsid w:val="006F339C"/>
    <w:rsid w:val="006F3662"/>
    <w:rsid w:val="006F4DD3"/>
    <w:rsid w:val="006F5B1B"/>
    <w:rsid w:val="006F5CD3"/>
    <w:rsid w:val="006F6A19"/>
    <w:rsid w:val="006F70C3"/>
    <w:rsid w:val="00700631"/>
    <w:rsid w:val="007021C9"/>
    <w:rsid w:val="00705001"/>
    <w:rsid w:val="00705537"/>
    <w:rsid w:val="0070616A"/>
    <w:rsid w:val="00707E5F"/>
    <w:rsid w:val="007109ED"/>
    <w:rsid w:val="00711177"/>
    <w:rsid w:val="0071206B"/>
    <w:rsid w:val="0071339A"/>
    <w:rsid w:val="00714627"/>
    <w:rsid w:val="00715EE6"/>
    <w:rsid w:val="00715FC9"/>
    <w:rsid w:val="007171A2"/>
    <w:rsid w:val="007179E3"/>
    <w:rsid w:val="00717E58"/>
    <w:rsid w:val="00720EAC"/>
    <w:rsid w:val="007249B9"/>
    <w:rsid w:val="007254AC"/>
    <w:rsid w:val="00725A93"/>
    <w:rsid w:val="00726656"/>
    <w:rsid w:val="007271DD"/>
    <w:rsid w:val="00727517"/>
    <w:rsid w:val="00731C18"/>
    <w:rsid w:val="00731FA0"/>
    <w:rsid w:val="00732363"/>
    <w:rsid w:val="00732D16"/>
    <w:rsid w:val="0073356B"/>
    <w:rsid w:val="00733AFA"/>
    <w:rsid w:val="0073451D"/>
    <w:rsid w:val="007347BD"/>
    <w:rsid w:val="00734954"/>
    <w:rsid w:val="00735246"/>
    <w:rsid w:val="0073620C"/>
    <w:rsid w:val="00740ED4"/>
    <w:rsid w:val="0074134F"/>
    <w:rsid w:val="00741A6E"/>
    <w:rsid w:val="00742673"/>
    <w:rsid w:val="00743578"/>
    <w:rsid w:val="00743AC9"/>
    <w:rsid w:val="00744A73"/>
    <w:rsid w:val="007455E0"/>
    <w:rsid w:val="0074623A"/>
    <w:rsid w:val="00746550"/>
    <w:rsid w:val="00750D5E"/>
    <w:rsid w:val="007513E4"/>
    <w:rsid w:val="0075464E"/>
    <w:rsid w:val="00754777"/>
    <w:rsid w:val="00756DE4"/>
    <w:rsid w:val="00757710"/>
    <w:rsid w:val="0075777E"/>
    <w:rsid w:val="00760FCA"/>
    <w:rsid w:val="00761011"/>
    <w:rsid w:val="00761EC6"/>
    <w:rsid w:val="00763EDB"/>
    <w:rsid w:val="00764FAF"/>
    <w:rsid w:val="0076670B"/>
    <w:rsid w:val="00767E87"/>
    <w:rsid w:val="0077089A"/>
    <w:rsid w:val="00770D0F"/>
    <w:rsid w:val="00770E4F"/>
    <w:rsid w:val="007732BA"/>
    <w:rsid w:val="007773E2"/>
    <w:rsid w:val="00777769"/>
    <w:rsid w:val="00777D7A"/>
    <w:rsid w:val="007806A7"/>
    <w:rsid w:val="00780886"/>
    <w:rsid w:val="00780A3D"/>
    <w:rsid w:val="00780C96"/>
    <w:rsid w:val="00782CB1"/>
    <w:rsid w:val="00783813"/>
    <w:rsid w:val="007856DF"/>
    <w:rsid w:val="00787105"/>
    <w:rsid w:val="007879EA"/>
    <w:rsid w:val="0079110F"/>
    <w:rsid w:val="0079122C"/>
    <w:rsid w:val="0079173B"/>
    <w:rsid w:val="00795B23"/>
    <w:rsid w:val="0079658D"/>
    <w:rsid w:val="0079697C"/>
    <w:rsid w:val="007A0531"/>
    <w:rsid w:val="007A0570"/>
    <w:rsid w:val="007A1A95"/>
    <w:rsid w:val="007A588A"/>
    <w:rsid w:val="007A6787"/>
    <w:rsid w:val="007A6E70"/>
    <w:rsid w:val="007A79FA"/>
    <w:rsid w:val="007B3AC2"/>
    <w:rsid w:val="007B51E4"/>
    <w:rsid w:val="007B7706"/>
    <w:rsid w:val="007B7CE2"/>
    <w:rsid w:val="007C1885"/>
    <w:rsid w:val="007C1AD4"/>
    <w:rsid w:val="007C1EC7"/>
    <w:rsid w:val="007C4514"/>
    <w:rsid w:val="007C49F1"/>
    <w:rsid w:val="007C5375"/>
    <w:rsid w:val="007C5B59"/>
    <w:rsid w:val="007C7D87"/>
    <w:rsid w:val="007D0234"/>
    <w:rsid w:val="007D1082"/>
    <w:rsid w:val="007D15D9"/>
    <w:rsid w:val="007D31F5"/>
    <w:rsid w:val="007D56F6"/>
    <w:rsid w:val="007D6952"/>
    <w:rsid w:val="007D6FA6"/>
    <w:rsid w:val="007D711D"/>
    <w:rsid w:val="007D7DDA"/>
    <w:rsid w:val="007E0A99"/>
    <w:rsid w:val="007E153A"/>
    <w:rsid w:val="007E22D6"/>
    <w:rsid w:val="007E2F5E"/>
    <w:rsid w:val="007E3E48"/>
    <w:rsid w:val="007E4195"/>
    <w:rsid w:val="007E6655"/>
    <w:rsid w:val="007E6793"/>
    <w:rsid w:val="007E71DA"/>
    <w:rsid w:val="007E71F8"/>
    <w:rsid w:val="007F05A6"/>
    <w:rsid w:val="007F195E"/>
    <w:rsid w:val="007F227E"/>
    <w:rsid w:val="007F26E3"/>
    <w:rsid w:val="007F2E08"/>
    <w:rsid w:val="007F33FC"/>
    <w:rsid w:val="007F4151"/>
    <w:rsid w:val="007F4D89"/>
    <w:rsid w:val="007F57D4"/>
    <w:rsid w:val="007F6BB8"/>
    <w:rsid w:val="007F76D7"/>
    <w:rsid w:val="007F7BAB"/>
    <w:rsid w:val="007F7C6E"/>
    <w:rsid w:val="0080151F"/>
    <w:rsid w:val="008042EF"/>
    <w:rsid w:val="00806917"/>
    <w:rsid w:val="00812434"/>
    <w:rsid w:val="008126EF"/>
    <w:rsid w:val="00812D20"/>
    <w:rsid w:val="00812E02"/>
    <w:rsid w:val="0081675D"/>
    <w:rsid w:val="00816D65"/>
    <w:rsid w:val="008218D0"/>
    <w:rsid w:val="00825A47"/>
    <w:rsid w:val="00825FA6"/>
    <w:rsid w:val="0082644C"/>
    <w:rsid w:val="0083001C"/>
    <w:rsid w:val="0083013C"/>
    <w:rsid w:val="00830811"/>
    <w:rsid w:val="008314DF"/>
    <w:rsid w:val="00831DBF"/>
    <w:rsid w:val="00831E85"/>
    <w:rsid w:val="00834EED"/>
    <w:rsid w:val="008352B5"/>
    <w:rsid w:val="00835F98"/>
    <w:rsid w:val="00835FD3"/>
    <w:rsid w:val="00837EEE"/>
    <w:rsid w:val="00840F7D"/>
    <w:rsid w:val="0084132F"/>
    <w:rsid w:val="00842F42"/>
    <w:rsid w:val="00843D19"/>
    <w:rsid w:val="0084484A"/>
    <w:rsid w:val="00844AB4"/>
    <w:rsid w:val="00847187"/>
    <w:rsid w:val="00847339"/>
    <w:rsid w:val="00847CF9"/>
    <w:rsid w:val="008502EA"/>
    <w:rsid w:val="008552FC"/>
    <w:rsid w:val="00855DA9"/>
    <w:rsid w:val="0085689C"/>
    <w:rsid w:val="00857140"/>
    <w:rsid w:val="00857171"/>
    <w:rsid w:val="008579B5"/>
    <w:rsid w:val="00860EC3"/>
    <w:rsid w:val="00861440"/>
    <w:rsid w:val="008626F6"/>
    <w:rsid w:val="00862A45"/>
    <w:rsid w:val="00862FA9"/>
    <w:rsid w:val="0086305B"/>
    <w:rsid w:val="00863E6F"/>
    <w:rsid w:val="0086669C"/>
    <w:rsid w:val="00870D08"/>
    <w:rsid w:val="00872AD4"/>
    <w:rsid w:val="00873BD3"/>
    <w:rsid w:val="0087652C"/>
    <w:rsid w:val="008769E2"/>
    <w:rsid w:val="00877E82"/>
    <w:rsid w:val="00882189"/>
    <w:rsid w:val="00882674"/>
    <w:rsid w:val="008826E7"/>
    <w:rsid w:val="0088383F"/>
    <w:rsid w:val="008841B6"/>
    <w:rsid w:val="00884ACE"/>
    <w:rsid w:val="008853AC"/>
    <w:rsid w:val="0088730F"/>
    <w:rsid w:val="00890CC8"/>
    <w:rsid w:val="00890FF6"/>
    <w:rsid w:val="00891B95"/>
    <w:rsid w:val="00891BD6"/>
    <w:rsid w:val="00892D0B"/>
    <w:rsid w:val="00892E96"/>
    <w:rsid w:val="008934AD"/>
    <w:rsid w:val="00895865"/>
    <w:rsid w:val="00895B63"/>
    <w:rsid w:val="00897ADA"/>
    <w:rsid w:val="008A168D"/>
    <w:rsid w:val="008A2700"/>
    <w:rsid w:val="008A4045"/>
    <w:rsid w:val="008A4B43"/>
    <w:rsid w:val="008A552E"/>
    <w:rsid w:val="008A594C"/>
    <w:rsid w:val="008A61A8"/>
    <w:rsid w:val="008A769E"/>
    <w:rsid w:val="008A7A3B"/>
    <w:rsid w:val="008A7CA5"/>
    <w:rsid w:val="008B0B93"/>
    <w:rsid w:val="008B379D"/>
    <w:rsid w:val="008B5604"/>
    <w:rsid w:val="008B7C35"/>
    <w:rsid w:val="008B7CFC"/>
    <w:rsid w:val="008C002B"/>
    <w:rsid w:val="008C031C"/>
    <w:rsid w:val="008C05C4"/>
    <w:rsid w:val="008C2BD9"/>
    <w:rsid w:val="008C34CC"/>
    <w:rsid w:val="008C5E53"/>
    <w:rsid w:val="008C60D5"/>
    <w:rsid w:val="008C623E"/>
    <w:rsid w:val="008C62A8"/>
    <w:rsid w:val="008C778A"/>
    <w:rsid w:val="008D0AA0"/>
    <w:rsid w:val="008D3539"/>
    <w:rsid w:val="008D3DCB"/>
    <w:rsid w:val="008D3F5E"/>
    <w:rsid w:val="008D40C6"/>
    <w:rsid w:val="008D41D8"/>
    <w:rsid w:val="008D454E"/>
    <w:rsid w:val="008D461E"/>
    <w:rsid w:val="008D4BEB"/>
    <w:rsid w:val="008D4F6E"/>
    <w:rsid w:val="008D64BB"/>
    <w:rsid w:val="008D7BDA"/>
    <w:rsid w:val="008D7F55"/>
    <w:rsid w:val="008E074F"/>
    <w:rsid w:val="008E0E02"/>
    <w:rsid w:val="008E1991"/>
    <w:rsid w:val="008E19E4"/>
    <w:rsid w:val="008E2B71"/>
    <w:rsid w:val="008E31C4"/>
    <w:rsid w:val="008E45C2"/>
    <w:rsid w:val="008E4E97"/>
    <w:rsid w:val="008E6D44"/>
    <w:rsid w:val="008E7A9A"/>
    <w:rsid w:val="008F181F"/>
    <w:rsid w:val="008F184C"/>
    <w:rsid w:val="008F1A30"/>
    <w:rsid w:val="008F34E7"/>
    <w:rsid w:val="008F488C"/>
    <w:rsid w:val="008F6182"/>
    <w:rsid w:val="008F6380"/>
    <w:rsid w:val="008F652A"/>
    <w:rsid w:val="008F7149"/>
    <w:rsid w:val="008F76A5"/>
    <w:rsid w:val="0090225C"/>
    <w:rsid w:val="00903B46"/>
    <w:rsid w:val="00903DC1"/>
    <w:rsid w:val="009042CF"/>
    <w:rsid w:val="00905A32"/>
    <w:rsid w:val="00905E94"/>
    <w:rsid w:val="00906B3E"/>
    <w:rsid w:val="00907CE7"/>
    <w:rsid w:val="00907F68"/>
    <w:rsid w:val="009103EE"/>
    <w:rsid w:val="00910C1C"/>
    <w:rsid w:val="00910D6C"/>
    <w:rsid w:val="009118FE"/>
    <w:rsid w:val="00911E3C"/>
    <w:rsid w:val="00912413"/>
    <w:rsid w:val="00913B3B"/>
    <w:rsid w:val="00914C67"/>
    <w:rsid w:val="009154AC"/>
    <w:rsid w:val="00916094"/>
    <w:rsid w:val="00916387"/>
    <w:rsid w:val="00916416"/>
    <w:rsid w:val="00917FCC"/>
    <w:rsid w:val="009203CE"/>
    <w:rsid w:val="00920877"/>
    <w:rsid w:val="00920B95"/>
    <w:rsid w:val="00920C35"/>
    <w:rsid w:val="00920DF4"/>
    <w:rsid w:val="00924601"/>
    <w:rsid w:val="00925110"/>
    <w:rsid w:val="00925AD7"/>
    <w:rsid w:val="00926591"/>
    <w:rsid w:val="00930B67"/>
    <w:rsid w:val="009311B8"/>
    <w:rsid w:val="00934850"/>
    <w:rsid w:val="00934E24"/>
    <w:rsid w:val="0093595B"/>
    <w:rsid w:val="00936647"/>
    <w:rsid w:val="0093664A"/>
    <w:rsid w:val="00936F3F"/>
    <w:rsid w:val="0093799E"/>
    <w:rsid w:val="00940789"/>
    <w:rsid w:val="00941182"/>
    <w:rsid w:val="00942611"/>
    <w:rsid w:val="00942AD4"/>
    <w:rsid w:val="0094383F"/>
    <w:rsid w:val="00944C52"/>
    <w:rsid w:val="00944E76"/>
    <w:rsid w:val="0094577E"/>
    <w:rsid w:val="009459E3"/>
    <w:rsid w:val="00947407"/>
    <w:rsid w:val="00950114"/>
    <w:rsid w:val="009513E7"/>
    <w:rsid w:val="00952874"/>
    <w:rsid w:val="00953A07"/>
    <w:rsid w:val="009607BC"/>
    <w:rsid w:val="009617AA"/>
    <w:rsid w:val="00962ABB"/>
    <w:rsid w:val="00962ED9"/>
    <w:rsid w:val="00963387"/>
    <w:rsid w:val="00964D68"/>
    <w:rsid w:val="00965908"/>
    <w:rsid w:val="009667F5"/>
    <w:rsid w:val="00966CFD"/>
    <w:rsid w:val="0097222C"/>
    <w:rsid w:val="0097242E"/>
    <w:rsid w:val="00973B3D"/>
    <w:rsid w:val="00974FCA"/>
    <w:rsid w:val="00975718"/>
    <w:rsid w:val="00975EA5"/>
    <w:rsid w:val="0097781C"/>
    <w:rsid w:val="009820B9"/>
    <w:rsid w:val="0098263C"/>
    <w:rsid w:val="0098510A"/>
    <w:rsid w:val="0098556A"/>
    <w:rsid w:val="009861CD"/>
    <w:rsid w:val="0098666C"/>
    <w:rsid w:val="00986697"/>
    <w:rsid w:val="0098739F"/>
    <w:rsid w:val="009879E0"/>
    <w:rsid w:val="00991794"/>
    <w:rsid w:val="009923B2"/>
    <w:rsid w:val="00992621"/>
    <w:rsid w:val="0099312A"/>
    <w:rsid w:val="009931A0"/>
    <w:rsid w:val="009939DE"/>
    <w:rsid w:val="00996425"/>
    <w:rsid w:val="00997B55"/>
    <w:rsid w:val="009A04DF"/>
    <w:rsid w:val="009A0565"/>
    <w:rsid w:val="009A097A"/>
    <w:rsid w:val="009A1263"/>
    <w:rsid w:val="009A2FC7"/>
    <w:rsid w:val="009A38D6"/>
    <w:rsid w:val="009A3D6B"/>
    <w:rsid w:val="009A415E"/>
    <w:rsid w:val="009A5298"/>
    <w:rsid w:val="009A79D5"/>
    <w:rsid w:val="009B2099"/>
    <w:rsid w:val="009B2D95"/>
    <w:rsid w:val="009B3847"/>
    <w:rsid w:val="009B4474"/>
    <w:rsid w:val="009B502D"/>
    <w:rsid w:val="009B7261"/>
    <w:rsid w:val="009B775D"/>
    <w:rsid w:val="009B785D"/>
    <w:rsid w:val="009B7D18"/>
    <w:rsid w:val="009C0112"/>
    <w:rsid w:val="009C2475"/>
    <w:rsid w:val="009C4013"/>
    <w:rsid w:val="009C5ACB"/>
    <w:rsid w:val="009C679E"/>
    <w:rsid w:val="009C7D5F"/>
    <w:rsid w:val="009C7FD8"/>
    <w:rsid w:val="009D01F5"/>
    <w:rsid w:val="009D02C1"/>
    <w:rsid w:val="009D3686"/>
    <w:rsid w:val="009D3F5E"/>
    <w:rsid w:val="009D409A"/>
    <w:rsid w:val="009D4380"/>
    <w:rsid w:val="009D4ECD"/>
    <w:rsid w:val="009D4F8C"/>
    <w:rsid w:val="009E0D2C"/>
    <w:rsid w:val="009E15AF"/>
    <w:rsid w:val="009E28E1"/>
    <w:rsid w:val="009E2C90"/>
    <w:rsid w:val="009E4239"/>
    <w:rsid w:val="009E435A"/>
    <w:rsid w:val="009E438A"/>
    <w:rsid w:val="009E661F"/>
    <w:rsid w:val="009E6B25"/>
    <w:rsid w:val="009E6E65"/>
    <w:rsid w:val="009E75C5"/>
    <w:rsid w:val="009E7B1A"/>
    <w:rsid w:val="009F0AE5"/>
    <w:rsid w:val="009F11D9"/>
    <w:rsid w:val="009F159D"/>
    <w:rsid w:val="009F2668"/>
    <w:rsid w:val="009F40EE"/>
    <w:rsid w:val="009F4CE2"/>
    <w:rsid w:val="009F5612"/>
    <w:rsid w:val="009F5703"/>
    <w:rsid w:val="009F65BD"/>
    <w:rsid w:val="009F6814"/>
    <w:rsid w:val="009F7733"/>
    <w:rsid w:val="00A008A4"/>
    <w:rsid w:val="00A052A8"/>
    <w:rsid w:val="00A06AA8"/>
    <w:rsid w:val="00A073F3"/>
    <w:rsid w:val="00A077C7"/>
    <w:rsid w:val="00A10519"/>
    <w:rsid w:val="00A10CF6"/>
    <w:rsid w:val="00A10D15"/>
    <w:rsid w:val="00A1125A"/>
    <w:rsid w:val="00A11839"/>
    <w:rsid w:val="00A1237A"/>
    <w:rsid w:val="00A152F6"/>
    <w:rsid w:val="00A156D9"/>
    <w:rsid w:val="00A15F3A"/>
    <w:rsid w:val="00A16EA1"/>
    <w:rsid w:val="00A17DED"/>
    <w:rsid w:val="00A20738"/>
    <w:rsid w:val="00A273AC"/>
    <w:rsid w:val="00A301B4"/>
    <w:rsid w:val="00A30AD6"/>
    <w:rsid w:val="00A35270"/>
    <w:rsid w:val="00A365D3"/>
    <w:rsid w:val="00A4042E"/>
    <w:rsid w:val="00A4049B"/>
    <w:rsid w:val="00A41680"/>
    <w:rsid w:val="00A41E5F"/>
    <w:rsid w:val="00A42011"/>
    <w:rsid w:val="00A42489"/>
    <w:rsid w:val="00A42945"/>
    <w:rsid w:val="00A42E8D"/>
    <w:rsid w:val="00A446BA"/>
    <w:rsid w:val="00A44997"/>
    <w:rsid w:val="00A44A50"/>
    <w:rsid w:val="00A44C8F"/>
    <w:rsid w:val="00A45E46"/>
    <w:rsid w:val="00A477FF"/>
    <w:rsid w:val="00A511F1"/>
    <w:rsid w:val="00A51296"/>
    <w:rsid w:val="00A52276"/>
    <w:rsid w:val="00A55692"/>
    <w:rsid w:val="00A5600C"/>
    <w:rsid w:val="00A61793"/>
    <w:rsid w:val="00A61DB2"/>
    <w:rsid w:val="00A62EE4"/>
    <w:rsid w:val="00A63748"/>
    <w:rsid w:val="00A63DE7"/>
    <w:rsid w:val="00A66781"/>
    <w:rsid w:val="00A70877"/>
    <w:rsid w:val="00A7124B"/>
    <w:rsid w:val="00A720B3"/>
    <w:rsid w:val="00A73661"/>
    <w:rsid w:val="00A7482D"/>
    <w:rsid w:val="00A76FB6"/>
    <w:rsid w:val="00A80D91"/>
    <w:rsid w:val="00A818B9"/>
    <w:rsid w:val="00A825AA"/>
    <w:rsid w:val="00A82EBF"/>
    <w:rsid w:val="00A85D39"/>
    <w:rsid w:val="00A85DF1"/>
    <w:rsid w:val="00A866AE"/>
    <w:rsid w:val="00A9078B"/>
    <w:rsid w:val="00A908B8"/>
    <w:rsid w:val="00A921F6"/>
    <w:rsid w:val="00A92F8B"/>
    <w:rsid w:val="00A96CAE"/>
    <w:rsid w:val="00A97480"/>
    <w:rsid w:val="00A97E8F"/>
    <w:rsid w:val="00AA0841"/>
    <w:rsid w:val="00AA1E56"/>
    <w:rsid w:val="00AA2E46"/>
    <w:rsid w:val="00AA4655"/>
    <w:rsid w:val="00AA570D"/>
    <w:rsid w:val="00AA6512"/>
    <w:rsid w:val="00AA7862"/>
    <w:rsid w:val="00AA7C77"/>
    <w:rsid w:val="00AB0472"/>
    <w:rsid w:val="00AB1E85"/>
    <w:rsid w:val="00AB2115"/>
    <w:rsid w:val="00AB407E"/>
    <w:rsid w:val="00AB4B58"/>
    <w:rsid w:val="00AB6416"/>
    <w:rsid w:val="00AB6897"/>
    <w:rsid w:val="00AC090A"/>
    <w:rsid w:val="00AC17B2"/>
    <w:rsid w:val="00AC31B8"/>
    <w:rsid w:val="00AC5A9B"/>
    <w:rsid w:val="00AC6041"/>
    <w:rsid w:val="00AC6903"/>
    <w:rsid w:val="00AC7E64"/>
    <w:rsid w:val="00AD0415"/>
    <w:rsid w:val="00AD1608"/>
    <w:rsid w:val="00AD4B6F"/>
    <w:rsid w:val="00AD5966"/>
    <w:rsid w:val="00AD5C8A"/>
    <w:rsid w:val="00AE0450"/>
    <w:rsid w:val="00AE04E2"/>
    <w:rsid w:val="00AE0628"/>
    <w:rsid w:val="00AE0E13"/>
    <w:rsid w:val="00AE273D"/>
    <w:rsid w:val="00AE64BF"/>
    <w:rsid w:val="00AE6606"/>
    <w:rsid w:val="00AE663F"/>
    <w:rsid w:val="00AE72E9"/>
    <w:rsid w:val="00AF18FA"/>
    <w:rsid w:val="00AF19CF"/>
    <w:rsid w:val="00AF19DE"/>
    <w:rsid w:val="00AF4542"/>
    <w:rsid w:val="00AF4D79"/>
    <w:rsid w:val="00AF645D"/>
    <w:rsid w:val="00B01CF7"/>
    <w:rsid w:val="00B06600"/>
    <w:rsid w:val="00B0734B"/>
    <w:rsid w:val="00B112D5"/>
    <w:rsid w:val="00B11333"/>
    <w:rsid w:val="00B125A2"/>
    <w:rsid w:val="00B12BC5"/>
    <w:rsid w:val="00B13F7E"/>
    <w:rsid w:val="00B1478E"/>
    <w:rsid w:val="00B151A2"/>
    <w:rsid w:val="00B151E9"/>
    <w:rsid w:val="00B16A1A"/>
    <w:rsid w:val="00B17059"/>
    <w:rsid w:val="00B1712A"/>
    <w:rsid w:val="00B17B71"/>
    <w:rsid w:val="00B2034F"/>
    <w:rsid w:val="00B20A65"/>
    <w:rsid w:val="00B20C7E"/>
    <w:rsid w:val="00B21883"/>
    <w:rsid w:val="00B22262"/>
    <w:rsid w:val="00B22FFB"/>
    <w:rsid w:val="00B23958"/>
    <w:rsid w:val="00B24876"/>
    <w:rsid w:val="00B268C7"/>
    <w:rsid w:val="00B30A6D"/>
    <w:rsid w:val="00B30BDD"/>
    <w:rsid w:val="00B320EA"/>
    <w:rsid w:val="00B327CB"/>
    <w:rsid w:val="00B342AC"/>
    <w:rsid w:val="00B34D0A"/>
    <w:rsid w:val="00B35E79"/>
    <w:rsid w:val="00B37EB8"/>
    <w:rsid w:val="00B40D75"/>
    <w:rsid w:val="00B425EF"/>
    <w:rsid w:val="00B4393E"/>
    <w:rsid w:val="00B44181"/>
    <w:rsid w:val="00B44E43"/>
    <w:rsid w:val="00B50B77"/>
    <w:rsid w:val="00B5152A"/>
    <w:rsid w:val="00B524BE"/>
    <w:rsid w:val="00B5585C"/>
    <w:rsid w:val="00B55F4F"/>
    <w:rsid w:val="00B56F45"/>
    <w:rsid w:val="00B57EED"/>
    <w:rsid w:val="00B61400"/>
    <w:rsid w:val="00B62C21"/>
    <w:rsid w:val="00B634ED"/>
    <w:rsid w:val="00B6359A"/>
    <w:rsid w:val="00B642EC"/>
    <w:rsid w:val="00B64679"/>
    <w:rsid w:val="00B65F2A"/>
    <w:rsid w:val="00B66F1D"/>
    <w:rsid w:val="00B679BF"/>
    <w:rsid w:val="00B67A4F"/>
    <w:rsid w:val="00B7132F"/>
    <w:rsid w:val="00B7352F"/>
    <w:rsid w:val="00B739D0"/>
    <w:rsid w:val="00B75764"/>
    <w:rsid w:val="00B76768"/>
    <w:rsid w:val="00B76DB8"/>
    <w:rsid w:val="00B7762F"/>
    <w:rsid w:val="00B777AC"/>
    <w:rsid w:val="00B77915"/>
    <w:rsid w:val="00B82069"/>
    <w:rsid w:val="00B86DDD"/>
    <w:rsid w:val="00B86FCE"/>
    <w:rsid w:val="00B87337"/>
    <w:rsid w:val="00B8796F"/>
    <w:rsid w:val="00B93425"/>
    <w:rsid w:val="00B97F12"/>
    <w:rsid w:val="00BA1808"/>
    <w:rsid w:val="00BA2316"/>
    <w:rsid w:val="00BA26C0"/>
    <w:rsid w:val="00BA3EC3"/>
    <w:rsid w:val="00BA63C2"/>
    <w:rsid w:val="00BA6493"/>
    <w:rsid w:val="00BA6EB5"/>
    <w:rsid w:val="00BB1023"/>
    <w:rsid w:val="00BB2BA9"/>
    <w:rsid w:val="00BB33E0"/>
    <w:rsid w:val="00BB345E"/>
    <w:rsid w:val="00BB370B"/>
    <w:rsid w:val="00BB38C2"/>
    <w:rsid w:val="00BB3E7E"/>
    <w:rsid w:val="00BB4237"/>
    <w:rsid w:val="00BB518E"/>
    <w:rsid w:val="00BB5B80"/>
    <w:rsid w:val="00BB66CD"/>
    <w:rsid w:val="00BC0269"/>
    <w:rsid w:val="00BC05E6"/>
    <w:rsid w:val="00BC1A7C"/>
    <w:rsid w:val="00BC3447"/>
    <w:rsid w:val="00BC4D36"/>
    <w:rsid w:val="00BC4D6E"/>
    <w:rsid w:val="00BC4E46"/>
    <w:rsid w:val="00BC4E68"/>
    <w:rsid w:val="00BC5560"/>
    <w:rsid w:val="00BC58EB"/>
    <w:rsid w:val="00BC5F04"/>
    <w:rsid w:val="00BC6DC1"/>
    <w:rsid w:val="00BD004F"/>
    <w:rsid w:val="00BD0534"/>
    <w:rsid w:val="00BD1A6D"/>
    <w:rsid w:val="00BD27B2"/>
    <w:rsid w:val="00BD528B"/>
    <w:rsid w:val="00BD596B"/>
    <w:rsid w:val="00BD5A61"/>
    <w:rsid w:val="00BD6DC0"/>
    <w:rsid w:val="00BE399A"/>
    <w:rsid w:val="00BE3C1D"/>
    <w:rsid w:val="00BE4015"/>
    <w:rsid w:val="00BE659B"/>
    <w:rsid w:val="00BE7133"/>
    <w:rsid w:val="00BF11DB"/>
    <w:rsid w:val="00BF1892"/>
    <w:rsid w:val="00BF212A"/>
    <w:rsid w:val="00BF222C"/>
    <w:rsid w:val="00BF3756"/>
    <w:rsid w:val="00BF37E1"/>
    <w:rsid w:val="00BF46CD"/>
    <w:rsid w:val="00BF4E6A"/>
    <w:rsid w:val="00BF53F8"/>
    <w:rsid w:val="00BF5975"/>
    <w:rsid w:val="00BF5E9C"/>
    <w:rsid w:val="00BF7C5C"/>
    <w:rsid w:val="00C00F32"/>
    <w:rsid w:val="00C01D87"/>
    <w:rsid w:val="00C02638"/>
    <w:rsid w:val="00C035EB"/>
    <w:rsid w:val="00C03747"/>
    <w:rsid w:val="00C0377B"/>
    <w:rsid w:val="00C04ADA"/>
    <w:rsid w:val="00C04C3E"/>
    <w:rsid w:val="00C06C85"/>
    <w:rsid w:val="00C120BC"/>
    <w:rsid w:val="00C1476C"/>
    <w:rsid w:val="00C15426"/>
    <w:rsid w:val="00C155A5"/>
    <w:rsid w:val="00C15962"/>
    <w:rsid w:val="00C16493"/>
    <w:rsid w:val="00C20983"/>
    <w:rsid w:val="00C22AD1"/>
    <w:rsid w:val="00C248B8"/>
    <w:rsid w:val="00C26220"/>
    <w:rsid w:val="00C27D84"/>
    <w:rsid w:val="00C301C4"/>
    <w:rsid w:val="00C306DC"/>
    <w:rsid w:val="00C3226E"/>
    <w:rsid w:val="00C32C50"/>
    <w:rsid w:val="00C32E99"/>
    <w:rsid w:val="00C337B8"/>
    <w:rsid w:val="00C3485F"/>
    <w:rsid w:val="00C34860"/>
    <w:rsid w:val="00C35F5E"/>
    <w:rsid w:val="00C36C68"/>
    <w:rsid w:val="00C37B61"/>
    <w:rsid w:val="00C37FAC"/>
    <w:rsid w:val="00C41FF8"/>
    <w:rsid w:val="00C429BF"/>
    <w:rsid w:val="00C42EF8"/>
    <w:rsid w:val="00C437FB"/>
    <w:rsid w:val="00C43ECE"/>
    <w:rsid w:val="00C457FC"/>
    <w:rsid w:val="00C45E8C"/>
    <w:rsid w:val="00C465EB"/>
    <w:rsid w:val="00C47E3E"/>
    <w:rsid w:val="00C47F31"/>
    <w:rsid w:val="00C50288"/>
    <w:rsid w:val="00C533BA"/>
    <w:rsid w:val="00C53D77"/>
    <w:rsid w:val="00C56A31"/>
    <w:rsid w:val="00C57594"/>
    <w:rsid w:val="00C6065A"/>
    <w:rsid w:val="00C60E4B"/>
    <w:rsid w:val="00C60FDE"/>
    <w:rsid w:val="00C61209"/>
    <w:rsid w:val="00C61E03"/>
    <w:rsid w:val="00C61F75"/>
    <w:rsid w:val="00C627DD"/>
    <w:rsid w:val="00C6305F"/>
    <w:rsid w:val="00C6325E"/>
    <w:rsid w:val="00C652A8"/>
    <w:rsid w:val="00C65EBF"/>
    <w:rsid w:val="00C66BB1"/>
    <w:rsid w:val="00C671D9"/>
    <w:rsid w:val="00C73271"/>
    <w:rsid w:val="00C73BC5"/>
    <w:rsid w:val="00C73C48"/>
    <w:rsid w:val="00C7414B"/>
    <w:rsid w:val="00C76174"/>
    <w:rsid w:val="00C76449"/>
    <w:rsid w:val="00C7647F"/>
    <w:rsid w:val="00C76BD0"/>
    <w:rsid w:val="00C80BD8"/>
    <w:rsid w:val="00C81902"/>
    <w:rsid w:val="00C828FA"/>
    <w:rsid w:val="00C8349F"/>
    <w:rsid w:val="00C8562A"/>
    <w:rsid w:val="00C85915"/>
    <w:rsid w:val="00C86B05"/>
    <w:rsid w:val="00C87AA9"/>
    <w:rsid w:val="00C87BDA"/>
    <w:rsid w:val="00C90571"/>
    <w:rsid w:val="00C90F82"/>
    <w:rsid w:val="00C9130C"/>
    <w:rsid w:val="00C93D2C"/>
    <w:rsid w:val="00C9449D"/>
    <w:rsid w:val="00C947B9"/>
    <w:rsid w:val="00C949B6"/>
    <w:rsid w:val="00C95EFB"/>
    <w:rsid w:val="00C96623"/>
    <w:rsid w:val="00CA2633"/>
    <w:rsid w:val="00CA485D"/>
    <w:rsid w:val="00CA4B60"/>
    <w:rsid w:val="00CA6A36"/>
    <w:rsid w:val="00CA7CD5"/>
    <w:rsid w:val="00CB053F"/>
    <w:rsid w:val="00CB0C26"/>
    <w:rsid w:val="00CB1229"/>
    <w:rsid w:val="00CB34FD"/>
    <w:rsid w:val="00CB55AA"/>
    <w:rsid w:val="00CB593B"/>
    <w:rsid w:val="00CB5981"/>
    <w:rsid w:val="00CB5CCA"/>
    <w:rsid w:val="00CB69CC"/>
    <w:rsid w:val="00CB6C79"/>
    <w:rsid w:val="00CC0504"/>
    <w:rsid w:val="00CC050B"/>
    <w:rsid w:val="00CC100D"/>
    <w:rsid w:val="00CC490E"/>
    <w:rsid w:val="00CC74E4"/>
    <w:rsid w:val="00CD03A3"/>
    <w:rsid w:val="00CD16BF"/>
    <w:rsid w:val="00CD3FA1"/>
    <w:rsid w:val="00CD48C0"/>
    <w:rsid w:val="00CD59C1"/>
    <w:rsid w:val="00CD5CB4"/>
    <w:rsid w:val="00CD633E"/>
    <w:rsid w:val="00CD7416"/>
    <w:rsid w:val="00CD7903"/>
    <w:rsid w:val="00CD7DE6"/>
    <w:rsid w:val="00CE0B6D"/>
    <w:rsid w:val="00CE0BFC"/>
    <w:rsid w:val="00CE1057"/>
    <w:rsid w:val="00CE16DA"/>
    <w:rsid w:val="00CE2E17"/>
    <w:rsid w:val="00CE391E"/>
    <w:rsid w:val="00CE3F97"/>
    <w:rsid w:val="00CE5B6E"/>
    <w:rsid w:val="00CE67EB"/>
    <w:rsid w:val="00CE6861"/>
    <w:rsid w:val="00CE70A3"/>
    <w:rsid w:val="00CE7174"/>
    <w:rsid w:val="00CE7BC1"/>
    <w:rsid w:val="00CF1EE8"/>
    <w:rsid w:val="00CF210A"/>
    <w:rsid w:val="00CF384F"/>
    <w:rsid w:val="00CF4A04"/>
    <w:rsid w:val="00CF5E76"/>
    <w:rsid w:val="00D02673"/>
    <w:rsid w:val="00D04806"/>
    <w:rsid w:val="00D048CD"/>
    <w:rsid w:val="00D04D0A"/>
    <w:rsid w:val="00D06EFE"/>
    <w:rsid w:val="00D10F01"/>
    <w:rsid w:val="00D120E9"/>
    <w:rsid w:val="00D136CC"/>
    <w:rsid w:val="00D17359"/>
    <w:rsid w:val="00D1748A"/>
    <w:rsid w:val="00D17D66"/>
    <w:rsid w:val="00D20C24"/>
    <w:rsid w:val="00D22698"/>
    <w:rsid w:val="00D23612"/>
    <w:rsid w:val="00D23A86"/>
    <w:rsid w:val="00D30D9B"/>
    <w:rsid w:val="00D30DCD"/>
    <w:rsid w:val="00D36887"/>
    <w:rsid w:val="00D36CF4"/>
    <w:rsid w:val="00D3781B"/>
    <w:rsid w:val="00D40FF1"/>
    <w:rsid w:val="00D41736"/>
    <w:rsid w:val="00D41BCC"/>
    <w:rsid w:val="00D42939"/>
    <w:rsid w:val="00D4397D"/>
    <w:rsid w:val="00D508F2"/>
    <w:rsid w:val="00D50E06"/>
    <w:rsid w:val="00D515F1"/>
    <w:rsid w:val="00D5180C"/>
    <w:rsid w:val="00D51DCB"/>
    <w:rsid w:val="00D520BD"/>
    <w:rsid w:val="00D52AAD"/>
    <w:rsid w:val="00D52EAB"/>
    <w:rsid w:val="00D54244"/>
    <w:rsid w:val="00D55AAE"/>
    <w:rsid w:val="00D55C97"/>
    <w:rsid w:val="00D56618"/>
    <w:rsid w:val="00D6039B"/>
    <w:rsid w:val="00D60D4C"/>
    <w:rsid w:val="00D61206"/>
    <w:rsid w:val="00D63697"/>
    <w:rsid w:val="00D63F18"/>
    <w:rsid w:val="00D64B72"/>
    <w:rsid w:val="00D654C4"/>
    <w:rsid w:val="00D65751"/>
    <w:rsid w:val="00D65A51"/>
    <w:rsid w:val="00D66CAF"/>
    <w:rsid w:val="00D71870"/>
    <w:rsid w:val="00D72D32"/>
    <w:rsid w:val="00D73EB6"/>
    <w:rsid w:val="00D768DB"/>
    <w:rsid w:val="00D774E4"/>
    <w:rsid w:val="00D80464"/>
    <w:rsid w:val="00D80655"/>
    <w:rsid w:val="00D80D1E"/>
    <w:rsid w:val="00D819C4"/>
    <w:rsid w:val="00D82FF1"/>
    <w:rsid w:val="00D838B7"/>
    <w:rsid w:val="00D84EF3"/>
    <w:rsid w:val="00D8501B"/>
    <w:rsid w:val="00D85E99"/>
    <w:rsid w:val="00D86EC6"/>
    <w:rsid w:val="00D87B74"/>
    <w:rsid w:val="00D90029"/>
    <w:rsid w:val="00D91042"/>
    <w:rsid w:val="00D91B46"/>
    <w:rsid w:val="00D91EA2"/>
    <w:rsid w:val="00D9237B"/>
    <w:rsid w:val="00D92976"/>
    <w:rsid w:val="00D92E04"/>
    <w:rsid w:val="00D93A7A"/>
    <w:rsid w:val="00D93F5D"/>
    <w:rsid w:val="00D941A6"/>
    <w:rsid w:val="00DA05DE"/>
    <w:rsid w:val="00DA35D8"/>
    <w:rsid w:val="00DA3742"/>
    <w:rsid w:val="00DA658A"/>
    <w:rsid w:val="00DA701B"/>
    <w:rsid w:val="00DA78A1"/>
    <w:rsid w:val="00DA7D24"/>
    <w:rsid w:val="00DB2D5F"/>
    <w:rsid w:val="00DB4550"/>
    <w:rsid w:val="00DB4E43"/>
    <w:rsid w:val="00DB52CC"/>
    <w:rsid w:val="00DB55CC"/>
    <w:rsid w:val="00DB6E47"/>
    <w:rsid w:val="00DB7870"/>
    <w:rsid w:val="00DB7CDC"/>
    <w:rsid w:val="00DC06BA"/>
    <w:rsid w:val="00DC09C7"/>
    <w:rsid w:val="00DC1FC0"/>
    <w:rsid w:val="00DC391B"/>
    <w:rsid w:val="00DC392A"/>
    <w:rsid w:val="00DC3E4B"/>
    <w:rsid w:val="00DC48EA"/>
    <w:rsid w:val="00DC4C66"/>
    <w:rsid w:val="00DC5427"/>
    <w:rsid w:val="00DC59BB"/>
    <w:rsid w:val="00DC623F"/>
    <w:rsid w:val="00DC6555"/>
    <w:rsid w:val="00DC6969"/>
    <w:rsid w:val="00DC7038"/>
    <w:rsid w:val="00DC72D4"/>
    <w:rsid w:val="00DD0B89"/>
    <w:rsid w:val="00DD20A0"/>
    <w:rsid w:val="00DD22B0"/>
    <w:rsid w:val="00DD4A63"/>
    <w:rsid w:val="00DD4E62"/>
    <w:rsid w:val="00DD62F0"/>
    <w:rsid w:val="00DD6609"/>
    <w:rsid w:val="00DD67FF"/>
    <w:rsid w:val="00DD736D"/>
    <w:rsid w:val="00DD7673"/>
    <w:rsid w:val="00DD79F5"/>
    <w:rsid w:val="00DE03D5"/>
    <w:rsid w:val="00DE0EE3"/>
    <w:rsid w:val="00DE1955"/>
    <w:rsid w:val="00DE1F37"/>
    <w:rsid w:val="00DE2B07"/>
    <w:rsid w:val="00DE2D1B"/>
    <w:rsid w:val="00DE2EBC"/>
    <w:rsid w:val="00DE327B"/>
    <w:rsid w:val="00DE3490"/>
    <w:rsid w:val="00DE3B7A"/>
    <w:rsid w:val="00DE3F74"/>
    <w:rsid w:val="00DE45DB"/>
    <w:rsid w:val="00DE4A33"/>
    <w:rsid w:val="00DE6595"/>
    <w:rsid w:val="00DE75BF"/>
    <w:rsid w:val="00DF0D7C"/>
    <w:rsid w:val="00DF1E41"/>
    <w:rsid w:val="00DF2CE3"/>
    <w:rsid w:val="00DF46F5"/>
    <w:rsid w:val="00DF4A0F"/>
    <w:rsid w:val="00DF592F"/>
    <w:rsid w:val="00DF7ED8"/>
    <w:rsid w:val="00E01630"/>
    <w:rsid w:val="00E01B1B"/>
    <w:rsid w:val="00E02241"/>
    <w:rsid w:val="00E02553"/>
    <w:rsid w:val="00E02BF9"/>
    <w:rsid w:val="00E031C7"/>
    <w:rsid w:val="00E03931"/>
    <w:rsid w:val="00E03ED3"/>
    <w:rsid w:val="00E03F4E"/>
    <w:rsid w:val="00E0415B"/>
    <w:rsid w:val="00E05B29"/>
    <w:rsid w:val="00E061F0"/>
    <w:rsid w:val="00E0624E"/>
    <w:rsid w:val="00E07A8E"/>
    <w:rsid w:val="00E10FF9"/>
    <w:rsid w:val="00E1171C"/>
    <w:rsid w:val="00E138AE"/>
    <w:rsid w:val="00E14022"/>
    <w:rsid w:val="00E16E45"/>
    <w:rsid w:val="00E17C59"/>
    <w:rsid w:val="00E208AD"/>
    <w:rsid w:val="00E21F1C"/>
    <w:rsid w:val="00E232D8"/>
    <w:rsid w:val="00E23FD0"/>
    <w:rsid w:val="00E2415C"/>
    <w:rsid w:val="00E260FE"/>
    <w:rsid w:val="00E2616D"/>
    <w:rsid w:val="00E27C11"/>
    <w:rsid w:val="00E30122"/>
    <w:rsid w:val="00E30C7A"/>
    <w:rsid w:val="00E3347B"/>
    <w:rsid w:val="00E35DA2"/>
    <w:rsid w:val="00E40E67"/>
    <w:rsid w:val="00E43E7C"/>
    <w:rsid w:val="00E43ED1"/>
    <w:rsid w:val="00E44883"/>
    <w:rsid w:val="00E44E7D"/>
    <w:rsid w:val="00E45DF6"/>
    <w:rsid w:val="00E46267"/>
    <w:rsid w:val="00E475FE"/>
    <w:rsid w:val="00E47AC7"/>
    <w:rsid w:val="00E50403"/>
    <w:rsid w:val="00E50894"/>
    <w:rsid w:val="00E51567"/>
    <w:rsid w:val="00E518E3"/>
    <w:rsid w:val="00E5254F"/>
    <w:rsid w:val="00E549E2"/>
    <w:rsid w:val="00E56112"/>
    <w:rsid w:val="00E6128E"/>
    <w:rsid w:val="00E616BE"/>
    <w:rsid w:val="00E61C0F"/>
    <w:rsid w:val="00E61EC5"/>
    <w:rsid w:val="00E63C97"/>
    <w:rsid w:val="00E63CF0"/>
    <w:rsid w:val="00E6407D"/>
    <w:rsid w:val="00E66842"/>
    <w:rsid w:val="00E66B74"/>
    <w:rsid w:val="00E672D3"/>
    <w:rsid w:val="00E67A92"/>
    <w:rsid w:val="00E67FCD"/>
    <w:rsid w:val="00E705A6"/>
    <w:rsid w:val="00E70CAE"/>
    <w:rsid w:val="00E714F6"/>
    <w:rsid w:val="00E7198F"/>
    <w:rsid w:val="00E72756"/>
    <w:rsid w:val="00E73029"/>
    <w:rsid w:val="00E73651"/>
    <w:rsid w:val="00E73994"/>
    <w:rsid w:val="00E741D4"/>
    <w:rsid w:val="00E741FC"/>
    <w:rsid w:val="00E7662A"/>
    <w:rsid w:val="00E77145"/>
    <w:rsid w:val="00E803E0"/>
    <w:rsid w:val="00E8181D"/>
    <w:rsid w:val="00E81C9F"/>
    <w:rsid w:val="00E83682"/>
    <w:rsid w:val="00E8377F"/>
    <w:rsid w:val="00E83EE9"/>
    <w:rsid w:val="00E84C35"/>
    <w:rsid w:val="00E87195"/>
    <w:rsid w:val="00E87C99"/>
    <w:rsid w:val="00E904D0"/>
    <w:rsid w:val="00E92574"/>
    <w:rsid w:val="00E9273A"/>
    <w:rsid w:val="00E9286A"/>
    <w:rsid w:val="00E92E06"/>
    <w:rsid w:val="00E94776"/>
    <w:rsid w:val="00E94DCC"/>
    <w:rsid w:val="00E97E9C"/>
    <w:rsid w:val="00EA0916"/>
    <w:rsid w:val="00EA09C1"/>
    <w:rsid w:val="00EA0E5E"/>
    <w:rsid w:val="00EA1164"/>
    <w:rsid w:val="00EA205D"/>
    <w:rsid w:val="00EA2332"/>
    <w:rsid w:val="00EA2C74"/>
    <w:rsid w:val="00EA333C"/>
    <w:rsid w:val="00EA347F"/>
    <w:rsid w:val="00EA5E05"/>
    <w:rsid w:val="00EA7450"/>
    <w:rsid w:val="00EA7A21"/>
    <w:rsid w:val="00EB1678"/>
    <w:rsid w:val="00EB23BE"/>
    <w:rsid w:val="00EB395F"/>
    <w:rsid w:val="00EB3EE9"/>
    <w:rsid w:val="00EB449D"/>
    <w:rsid w:val="00EB5914"/>
    <w:rsid w:val="00EB7953"/>
    <w:rsid w:val="00EC0420"/>
    <w:rsid w:val="00EC0838"/>
    <w:rsid w:val="00EC13F0"/>
    <w:rsid w:val="00EC173E"/>
    <w:rsid w:val="00EC2153"/>
    <w:rsid w:val="00EC446D"/>
    <w:rsid w:val="00EC5544"/>
    <w:rsid w:val="00EC5C64"/>
    <w:rsid w:val="00EC5E84"/>
    <w:rsid w:val="00EC7CDD"/>
    <w:rsid w:val="00ED0FBF"/>
    <w:rsid w:val="00ED1C6B"/>
    <w:rsid w:val="00ED3C1C"/>
    <w:rsid w:val="00ED3CE6"/>
    <w:rsid w:val="00ED5EC4"/>
    <w:rsid w:val="00ED6A99"/>
    <w:rsid w:val="00ED6B8E"/>
    <w:rsid w:val="00EE4049"/>
    <w:rsid w:val="00EE43A5"/>
    <w:rsid w:val="00EE5713"/>
    <w:rsid w:val="00EE5F7F"/>
    <w:rsid w:val="00EE667D"/>
    <w:rsid w:val="00EE7232"/>
    <w:rsid w:val="00EE7603"/>
    <w:rsid w:val="00EE7BC7"/>
    <w:rsid w:val="00EF41A7"/>
    <w:rsid w:val="00EF4A23"/>
    <w:rsid w:val="00EF4BC6"/>
    <w:rsid w:val="00EF54BF"/>
    <w:rsid w:val="00EF5979"/>
    <w:rsid w:val="00EF6DB1"/>
    <w:rsid w:val="00EF6DF5"/>
    <w:rsid w:val="00EF75AE"/>
    <w:rsid w:val="00F0027E"/>
    <w:rsid w:val="00F00284"/>
    <w:rsid w:val="00F057EE"/>
    <w:rsid w:val="00F06368"/>
    <w:rsid w:val="00F073C9"/>
    <w:rsid w:val="00F10A81"/>
    <w:rsid w:val="00F111C6"/>
    <w:rsid w:val="00F11382"/>
    <w:rsid w:val="00F1197C"/>
    <w:rsid w:val="00F11A84"/>
    <w:rsid w:val="00F11A97"/>
    <w:rsid w:val="00F12088"/>
    <w:rsid w:val="00F128E9"/>
    <w:rsid w:val="00F12AC4"/>
    <w:rsid w:val="00F151B0"/>
    <w:rsid w:val="00F155CC"/>
    <w:rsid w:val="00F16EAB"/>
    <w:rsid w:val="00F172DC"/>
    <w:rsid w:val="00F177D4"/>
    <w:rsid w:val="00F17D34"/>
    <w:rsid w:val="00F201CC"/>
    <w:rsid w:val="00F208C0"/>
    <w:rsid w:val="00F209D5"/>
    <w:rsid w:val="00F20A79"/>
    <w:rsid w:val="00F20C38"/>
    <w:rsid w:val="00F2176D"/>
    <w:rsid w:val="00F220E4"/>
    <w:rsid w:val="00F22459"/>
    <w:rsid w:val="00F242B8"/>
    <w:rsid w:val="00F25E44"/>
    <w:rsid w:val="00F266A4"/>
    <w:rsid w:val="00F26C85"/>
    <w:rsid w:val="00F272D1"/>
    <w:rsid w:val="00F27859"/>
    <w:rsid w:val="00F32404"/>
    <w:rsid w:val="00F33A43"/>
    <w:rsid w:val="00F350CE"/>
    <w:rsid w:val="00F35637"/>
    <w:rsid w:val="00F368DA"/>
    <w:rsid w:val="00F36BE0"/>
    <w:rsid w:val="00F37756"/>
    <w:rsid w:val="00F40956"/>
    <w:rsid w:val="00F40C6A"/>
    <w:rsid w:val="00F41331"/>
    <w:rsid w:val="00F4134A"/>
    <w:rsid w:val="00F422D0"/>
    <w:rsid w:val="00F430C3"/>
    <w:rsid w:val="00F436CD"/>
    <w:rsid w:val="00F43FCB"/>
    <w:rsid w:val="00F45CFF"/>
    <w:rsid w:val="00F46765"/>
    <w:rsid w:val="00F500C2"/>
    <w:rsid w:val="00F51289"/>
    <w:rsid w:val="00F51349"/>
    <w:rsid w:val="00F536F8"/>
    <w:rsid w:val="00F53A10"/>
    <w:rsid w:val="00F53FB2"/>
    <w:rsid w:val="00F5408E"/>
    <w:rsid w:val="00F5409F"/>
    <w:rsid w:val="00F54943"/>
    <w:rsid w:val="00F54B91"/>
    <w:rsid w:val="00F54BB9"/>
    <w:rsid w:val="00F56A26"/>
    <w:rsid w:val="00F56A80"/>
    <w:rsid w:val="00F56D1F"/>
    <w:rsid w:val="00F5769B"/>
    <w:rsid w:val="00F61353"/>
    <w:rsid w:val="00F63607"/>
    <w:rsid w:val="00F6569A"/>
    <w:rsid w:val="00F66544"/>
    <w:rsid w:val="00F70106"/>
    <w:rsid w:val="00F70A45"/>
    <w:rsid w:val="00F710A4"/>
    <w:rsid w:val="00F71D35"/>
    <w:rsid w:val="00F71F1D"/>
    <w:rsid w:val="00F72E96"/>
    <w:rsid w:val="00F73392"/>
    <w:rsid w:val="00F74127"/>
    <w:rsid w:val="00F7463A"/>
    <w:rsid w:val="00F74658"/>
    <w:rsid w:val="00F74C35"/>
    <w:rsid w:val="00F756DB"/>
    <w:rsid w:val="00F7590D"/>
    <w:rsid w:val="00F765FF"/>
    <w:rsid w:val="00F81215"/>
    <w:rsid w:val="00F8261D"/>
    <w:rsid w:val="00F829B8"/>
    <w:rsid w:val="00F90A1A"/>
    <w:rsid w:val="00F9234F"/>
    <w:rsid w:val="00F938FF"/>
    <w:rsid w:val="00F93EBD"/>
    <w:rsid w:val="00F94068"/>
    <w:rsid w:val="00F95CE2"/>
    <w:rsid w:val="00F9685C"/>
    <w:rsid w:val="00F9751A"/>
    <w:rsid w:val="00FA2CA7"/>
    <w:rsid w:val="00FA53C8"/>
    <w:rsid w:val="00FA5BBC"/>
    <w:rsid w:val="00FA6AAA"/>
    <w:rsid w:val="00FA75B0"/>
    <w:rsid w:val="00FB0B48"/>
    <w:rsid w:val="00FB1808"/>
    <w:rsid w:val="00FB198C"/>
    <w:rsid w:val="00FB3259"/>
    <w:rsid w:val="00FB45C2"/>
    <w:rsid w:val="00FB4D5C"/>
    <w:rsid w:val="00FB4E1C"/>
    <w:rsid w:val="00FC0DFB"/>
    <w:rsid w:val="00FC2033"/>
    <w:rsid w:val="00FC2082"/>
    <w:rsid w:val="00FC308D"/>
    <w:rsid w:val="00FC3BF2"/>
    <w:rsid w:val="00FC4044"/>
    <w:rsid w:val="00FC486B"/>
    <w:rsid w:val="00FC5AC2"/>
    <w:rsid w:val="00FC5CE2"/>
    <w:rsid w:val="00FC670E"/>
    <w:rsid w:val="00FC6FC3"/>
    <w:rsid w:val="00FC79AC"/>
    <w:rsid w:val="00FD21B4"/>
    <w:rsid w:val="00FD44C6"/>
    <w:rsid w:val="00FD4679"/>
    <w:rsid w:val="00FD7351"/>
    <w:rsid w:val="00FD78C3"/>
    <w:rsid w:val="00FD7E02"/>
    <w:rsid w:val="00FE002A"/>
    <w:rsid w:val="00FE1BE0"/>
    <w:rsid w:val="00FE2500"/>
    <w:rsid w:val="00FE28AC"/>
    <w:rsid w:val="00FE39CF"/>
    <w:rsid w:val="00FE50DB"/>
    <w:rsid w:val="00FE5DB3"/>
    <w:rsid w:val="00FE65FD"/>
    <w:rsid w:val="00FE70C4"/>
    <w:rsid w:val="00FE784B"/>
    <w:rsid w:val="00FF281C"/>
    <w:rsid w:val="00FF2F69"/>
    <w:rsid w:val="00FF3684"/>
    <w:rsid w:val="00FF6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B0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99"/>
    <w:rPr>
      <w:rFonts w:ascii="Arial" w:hAnsi="Arial"/>
    </w:rPr>
  </w:style>
  <w:style w:type="paragraph" w:styleId="Heading1">
    <w:name w:val="heading 1"/>
    <w:basedOn w:val="Text0"/>
    <w:next w:val="Heading2"/>
    <w:link w:val="Heading1Char"/>
    <w:uiPriority w:val="9"/>
    <w:qFormat/>
    <w:rsid w:val="002B750F"/>
    <w:pPr>
      <w:keepNext/>
      <w:pageBreakBefore/>
      <w:widowControl w:val="0"/>
      <w:numPr>
        <w:numId w:val="1"/>
      </w:numPr>
      <w:spacing w:line="360" w:lineRule="auto"/>
      <w:outlineLvl w:val="0"/>
    </w:pPr>
    <w:rPr>
      <w:rFonts w:cs="Times New Roman"/>
      <w:b/>
      <w:caps/>
      <w:snapToGrid w:val="0"/>
      <w:sz w:val="26"/>
      <w:szCs w:val="20"/>
    </w:rPr>
  </w:style>
  <w:style w:type="paragraph" w:styleId="Heading2">
    <w:name w:val="heading 2"/>
    <w:basedOn w:val="Normal"/>
    <w:next w:val="Normal"/>
    <w:link w:val="Heading2Char"/>
    <w:uiPriority w:val="9"/>
    <w:qFormat/>
    <w:rsid w:val="002B750F"/>
    <w:pPr>
      <w:keepLines/>
      <w:widowControl w:val="0"/>
      <w:numPr>
        <w:ilvl w:val="1"/>
        <w:numId w:val="1"/>
      </w:numPr>
      <w:spacing w:before="80" w:after="80" w:line="240" w:lineRule="auto"/>
      <w:outlineLvl w:val="1"/>
    </w:pPr>
    <w:rPr>
      <w:rFonts w:eastAsia="Times New Roman" w:cs="Times New Roman"/>
      <w:b/>
      <w:snapToGrid w:val="0"/>
      <w:szCs w:val="20"/>
      <w:lang w:val="en-GB"/>
    </w:rPr>
  </w:style>
  <w:style w:type="paragraph" w:styleId="Heading3">
    <w:name w:val="heading 3"/>
    <w:basedOn w:val="Normal"/>
    <w:next w:val="Normal"/>
    <w:link w:val="Heading3Char"/>
    <w:uiPriority w:val="9"/>
    <w:semiHidden/>
    <w:unhideWhenUsed/>
    <w:qFormat/>
    <w:rsid w:val="00C36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9">
    <w:name w:val="heading 9"/>
    <w:basedOn w:val="Normal"/>
    <w:next w:val="Normal"/>
    <w:link w:val="Heading9Char"/>
    <w:uiPriority w:val="9"/>
    <w:semiHidden/>
    <w:unhideWhenUsed/>
    <w:qFormat/>
    <w:rsid w:val="00C36C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0"/>
    <w:rsid w:val="002B750F"/>
    <w:pPr>
      <w:spacing w:after="0" w:line="240" w:lineRule="auto"/>
    </w:pPr>
    <w:rPr>
      <w:rFonts w:ascii="Arial" w:eastAsia="Times New Roman" w:hAnsi="Arial" w:cs="Arial"/>
      <w:szCs w:val="24"/>
      <w:lang w:val="en-GB"/>
    </w:rPr>
  </w:style>
  <w:style w:type="character" w:customStyle="1" w:styleId="Heading2Char">
    <w:name w:val="Heading 2 Char"/>
    <w:basedOn w:val="DefaultParagraphFont"/>
    <w:link w:val="Heading2"/>
    <w:uiPriority w:val="9"/>
    <w:rsid w:val="002B750F"/>
    <w:rPr>
      <w:rFonts w:ascii="Arial" w:eastAsia="Times New Roman" w:hAnsi="Arial" w:cs="Times New Roman"/>
      <w:b/>
      <w:snapToGrid w:val="0"/>
      <w:szCs w:val="20"/>
      <w:lang w:val="en-GB"/>
    </w:rPr>
  </w:style>
  <w:style w:type="character" w:customStyle="1" w:styleId="Heading1Char">
    <w:name w:val="Heading 1 Char"/>
    <w:basedOn w:val="DefaultParagraphFont"/>
    <w:link w:val="Heading1"/>
    <w:uiPriority w:val="9"/>
    <w:rsid w:val="002B750F"/>
    <w:rPr>
      <w:rFonts w:ascii="Arial" w:eastAsia="Times New Roman" w:hAnsi="Arial" w:cs="Times New Roman"/>
      <w:b/>
      <w:caps/>
      <w:snapToGrid w:val="0"/>
      <w:sz w:val="26"/>
      <w:szCs w:val="20"/>
      <w:lang w:val="en-GB"/>
    </w:rPr>
  </w:style>
  <w:style w:type="paragraph" w:styleId="Header">
    <w:name w:val="header"/>
    <w:basedOn w:val="Normal"/>
    <w:link w:val="HeaderChar"/>
    <w:uiPriority w:val="99"/>
    <w:unhideWhenUsed/>
    <w:rsid w:val="0046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E2"/>
  </w:style>
  <w:style w:type="paragraph" w:styleId="Footer">
    <w:name w:val="footer"/>
    <w:basedOn w:val="Normal"/>
    <w:link w:val="FooterChar"/>
    <w:uiPriority w:val="99"/>
    <w:unhideWhenUsed/>
    <w:rsid w:val="0046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E2"/>
  </w:style>
  <w:style w:type="paragraph" w:customStyle="1" w:styleId="BasicParagraph">
    <w:name w:val="[Basic Paragraph]"/>
    <w:basedOn w:val="Normal"/>
    <w:uiPriority w:val="99"/>
    <w:rsid w:val="004612E2"/>
    <w:pPr>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rPr>
  </w:style>
  <w:style w:type="table" w:styleId="TableGrid">
    <w:name w:val="Table Grid"/>
    <w:basedOn w:val="TableNormal"/>
    <w:uiPriority w:val="39"/>
    <w:rsid w:val="004612E2"/>
    <w:pPr>
      <w:spacing w:after="0" w:line="240" w:lineRule="auto"/>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7D"/>
    <w:rPr>
      <w:rFonts w:ascii="Segoe UI" w:hAnsi="Segoe UI" w:cs="Segoe UI"/>
      <w:sz w:val="18"/>
      <w:szCs w:val="18"/>
    </w:rPr>
  </w:style>
  <w:style w:type="paragraph" w:customStyle="1" w:styleId="Front-Report-title">
    <w:name w:val="Front-Report-title"/>
    <w:rsid w:val="003F5E1F"/>
    <w:pPr>
      <w:spacing w:after="360" w:line="288" w:lineRule="auto"/>
      <w:ind w:left="1418" w:right="1418"/>
      <w:jc w:val="center"/>
    </w:pPr>
    <w:rPr>
      <w:rFonts w:ascii="Arial" w:eastAsia="Times New Roman" w:hAnsi="Arial" w:cs="Times New Roman"/>
      <w:b/>
      <w:sz w:val="28"/>
      <w:szCs w:val="20"/>
      <w:lang w:val="en-GB"/>
    </w:rPr>
  </w:style>
  <w:style w:type="paragraph" w:customStyle="1" w:styleId="Front-date-and-number">
    <w:name w:val="Front-date-and-number"/>
    <w:rsid w:val="003F5E1F"/>
    <w:pPr>
      <w:tabs>
        <w:tab w:val="left" w:pos="851"/>
        <w:tab w:val="right" w:pos="9072"/>
      </w:tabs>
      <w:spacing w:after="0" w:line="240" w:lineRule="auto"/>
    </w:pPr>
    <w:rPr>
      <w:rFonts w:ascii="Arial" w:eastAsia="Times New Roman" w:hAnsi="Arial" w:cs="Times New Roman"/>
      <w:b/>
      <w:bCs/>
      <w:szCs w:val="20"/>
      <w:lang w:val="en-GB"/>
    </w:rPr>
  </w:style>
  <w:style w:type="paragraph" w:styleId="BodyText2">
    <w:name w:val="Body Text 2"/>
    <w:basedOn w:val="Text0"/>
    <w:link w:val="BodyText2Char"/>
    <w:rsid w:val="002B750F"/>
    <w:pPr>
      <w:tabs>
        <w:tab w:val="left" w:pos="0"/>
      </w:tabs>
      <w:spacing w:before="240" w:after="120"/>
      <w:jc w:val="both"/>
    </w:pPr>
    <w:rPr>
      <w:sz w:val="16"/>
      <w:szCs w:val="22"/>
    </w:rPr>
  </w:style>
  <w:style w:type="character" w:customStyle="1" w:styleId="BodyText2Char">
    <w:name w:val="Body Text 2 Char"/>
    <w:basedOn w:val="DefaultParagraphFont"/>
    <w:link w:val="BodyText2"/>
    <w:rsid w:val="002B750F"/>
    <w:rPr>
      <w:rFonts w:ascii="Arial" w:eastAsia="Times New Roman" w:hAnsi="Arial" w:cs="Arial"/>
      <w:sz w:val="16"/>
      <w:lang w:val="en-GB"/>
    </w:rPr>
  </w:style>
  <w:style w:type="character" w:styleId="PlaceholderText">
    <w:name w:val="Placeholder Text"/>
    <w:basedOn w:val="DefaultParagraphFont"/>
    <w:uiPriority w:val="99"/>
    <w:semiHidden/>
    <w:rsid w:val="00494D12"/>
    <w:rPr>
      <w:color w:val="808080"/>
    </w:rPr>
  </w:style>
  <w:style w:type="paragraph" w:styleId="NoSpacing">
    <w:name w:val="No Spacing"/>
    <w:link w:val="NoSpacingChar"/>
    <w:uiPriority w:val="1"/>
    <w:rsid w:val="00494D12"/>
    <w:pPr>
      <w:spacing w:after="0" w:line="240" w:lineRule="auto"/>
    </w:pPr>
    <w:rPr>
      <w:rFonts w:eastAsiaTheme="minorEastAsia"/>
    </w:rPr>
  </w:style>
  <w:style w:type="character" w:customStyle="1" w:styleId="NoSpacingChar">
    <w:name w:val="No Spacing Char"/>
    <w:basedOn w:val="DefaultParagraphFont"/>
    <w:link w:val="NoSpacing"/>
    <w:uiPriority w:val="1"/>
    <w:rsid w:val="00494D12"/>
    <w:rPr>
      <w:rFonts w:eastAsiaTheme="minorEastAsia"/>
    </w:rPr>
  </w:style>
  <w:style w:type="character" w:styleId="Strong">
    <w:name w:val="Strong"/>
    <w:basedOn w:val="DefaultParagraphFont"/>
    <w:uiPriority w:val="22"/>
    <w:rsid w:val="00F938FF"/>
    <w:rPr>
      <w:b/>
      <w:bCs/>
    </w:rPr>
  </w:style>
  <w:style w:type="paragraph" w:customStyle="1" w:styleId="Table">
    <w:name w:val="Table"/>
    <w:basedOn w:val="TableofFigures"/>
    <w:qFormat/>
    <w:rsid w:val="00B6359A"/>
    <w:pPr>
      <w:tabs>
        <w:tab w:val="right" w:leader="dot" w:pos="10160"/>
      </w:tabs>
    </w:pPr>
    <w:rPr>
      <w:rFonts w:asciiTheme="minorHAnsi" w:hAnsiTheme="minorHAnsi" w:cstheme="minorHAnsi"/>
      <w:sz w:val="20"/>
      <w:szCs w:val="20"/>
    </w:rPr>
  </w:style>
  <w:style w:type="paragraph" w:customStyle="1" w:styleId="Reporttext">
    <w:name w:val="Report text"/>
    <w:basedOn w:val="Normal"/>
    <w:qFormat/>
    <w:rsid w:val="00D30D9B"/>
    <w:pPr>
      <w:spacing w:before="240" w:after="0" w:line="276" w:lineRule="auto"/>
      <w:ind w:left="720" w:right="990"/>
      <w:jc w:val="both"/>
    </w:pPr>
    <w:rPr>
      <w:rFonts w:ascii="Lora" w:eastAsia="Times New Roman" w:hAnsi="Lora" w:cs="Arial"/>
      <w:szCs w:val="24"/>
    </w:rPr>
  </w:style>
  <w:style w:type="paragraph" w:styleId="TOCHeading">
    <w:name w:val="TOC Heading"/>
    <w:basedOn w:val="Heading1"/>
    <w:next w:val="Normal"/>
    <w:link w:val="TOCHeadingChar"/>
    <w:uiPriority w:val="39"/>
    <w:unhideWhenUsed/>
    <w:qFormat/>
    <w:rsid w:val="00F938FF"/>
    <w:pPr>
      <w:keepLines/>
      <w:pageBreakBefore w:val="0"/>
      <w:widowControl/>
      <w:numPr>
        <w:numId w:val="3"/>
      </w:numPr>
      <w:tabs>
        <w:tab w:val="num" w:pos="576"/>
      </w:tabs>
      <w:spacing w:before="120" w:line="276" w:lineRule="auto"/>
      <w:ind w:left="576"/>
      <w:outlineLvl w:val="9"/>
    </w:pPr>
    <w:rPr>
      <w:rFonts w:ascii="Arial Bold" w:eastAsiaTheme="majorEastAsia" w:hAnsi="Arial Bold" w:cstheme="majorBidi"/>
      <w:bCs/>
      <w:snapToGrid/>
      <w:color w:val="000000" w:themeColor="text1"/>
      <w:sz w:val="24"/>
      <w:szCs w:val="28"/>
      <w:lang w:val="en-US"/>
    </w:rPr>
  </w:style>
  <w:style w:type="character" w:customStyle="1" w:styleId="TOCHeadingChar">
    <w:name w:val="TOC Heading Char"/>
    <w:basedOn w:val="Heading1Char"/>
    <w:link w:val="TOCHeading"/>
    <w:uiPriority w:val="39"/>
    <w:rsid w:val="00234D84"/>
    <w:rPr>
      <w:rFonts w:ascii="Arial Bold" w:eastAsiaTheme="majorEastAsia" w:hAnsi="Arial Bold" w:cstheme="majorBidi"/>
      <w:b/>
      <w:bCs/>
      <w:caps/>
      <w:snapToGrid/>
      <w:color w:val="000000" w:themeColor="text1"/>
      <w:sz w:val="24"/>
      <w:szCs w:val="28"/>
      <w:lang w:val="en-GB"/>
    </w:rPr>
  </w:style>
  <w:style w:type="paragraph" w:styleId="ListParagraph">
    <w:name w:val="List Paragraph"/>
    <w:basedOn w:val="Normal"/>
    <w:uiPriority w:val="34"/>
    <w:qFormat/>
    <w:rsid w:val="00F938FF"/>
    <w:pPr>
      <w:spacing w:after="0" w:line="240" w:lineRule="auto"/>
      <w:ind w:left="720"/>
      <w:contextualSpacing/>
    </w:pPr>
    <w:rPr>
      <w:rFonts w:eastAsia="Times New Roman" w:cs="Arial"/>
      <w:szCs w:val="24"/>
    </w:rPr>
  </w:style>
  <w:style w:type="character" w:styleId="SubtleEmphasis">
    <w:name w:val="Subtle Emphasis"/>
    <w:aliases w:val="Subtitle 2"/>
    <w:uiPriority w:val="19"/>
    <w:qFormat/>
    <w:rsid w:val="00D30D9B"/>
  </w:style>
  <w:style w:type="paragraph" w:styleId="TOC1">
    <w:name w:val="toc 1"/>
    <w:basedOn w:val="Normal"/>
    <w:next w:val="Normal"/>
    <w:autoRedefine/>
    <w:uiPriority w:val="39"/>
    <w:unhideWhenUsed/>
    <w:rsid w:val="00D71870"/>
    <w:pPr>
      <w:tabs>
        <w:tab w:val="right" w:leader="dot" w:pos="10160"/>
      </w:tabs>
      <w:spacing w:before="120" w:after="120" w:line="240" w:lineRule="auto"/>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D71870"/>
    <w:pPr>
      <w:tabs>
        <w:tab w:val="left" w:pos="880"/>
        <w:tab w:val="right" w:leader="dot" w:pos="10160"/>
      </w:tabs>
      <w:spacing w:after="0" w:line="240" w:lineRule="auto"/>
      <w:ind w:left="216"/>
    </w:pPr>
    <w:rPr>
      <w:rFonts w:asciiTheme="minorHAnsi" w:hAnsiTheme="minorHAnsi" w:cstheme="minorHAnsi"/>
      <w:smallCaps/>
      <w:sz w:val="20"/>
      <w:szCs w:val="20"/>
    </w:rPr>
  </w:style>
  <w:style w:type="character" w:styleId="Hyperlink">
    <w:name w:val="Hyperlink"/>
    <w:basedOn w:val="DefaultParagraphFont"/>
    <w:uiPriority w:val="99"/>
    <w:unhideWhenUsed/>
    <w:rsid w:val="00F938FF"/>
    <w:rPr>
      <w:color w:val="0563C1" w:themeColor="hyperlink"/>
      <w:u w:val="single"/>
    </w:rPr>
  </w:style>
  <w:style w:type="paragraph" w:styleId="TOC3">
    <w:name w:val="toc 3"/>
    <w:basedOn w:val="Normal"/>
    <w:next w:val="Normal"/>
    <w:autoRedefine/>
    <w:uiPriority w:val="39"/>
    <w:unhideWhenUsed/>
    <w:rsid w:val="00F938FF"/>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F938F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F938F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38F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38F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38F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38FF"/>
    <w:pPr>
      <w:spacing w:after="0"/>
      <w:ind w:left="1760"/>
    </w:pPr>
    <w:rPr>
      <w:rFonts w:asciiTheme="minorHAnsi" w:hAnsiTheme="minorHAnsi" w:cstheme="minorHAnsi"/>
      <w:sz w:val="18"/>
      <w:szCs w:val="18"/>
    </w:rPr>
  </w:style>
  <w:style w:type="paragraph" w:customStyle="1" w:styleId="BodyTextKeep">
    <w:name w:val="Body Text Keep"/>
    <w:basedOn w:val="BodyText"/>
    <w:rsid w:val="00F938FF"/>
    <w:pPr>
      <w:keepNext/>
      <w:spacing w:after="160"/>
      <w:ind w:left="720"/>
      <w:jc w:val="both"/>
    </w:pPr>
    <w:rPr>
      <w:rFonts w:ascii="Times New Roman" w:hAnsi="Times New Roman" w:cs="Times New Roman"/>
      <w:sz w:val="24"/>
      <w:szCs w:val="20"/>
      <w:lang w:val="en-GB"/>
    </w:rPr>
  </w:style>
  <w:style w:type="paragraph" w:styleId="BodyText">
    <w:name w:val="Body Text"/>
    <w:basedOn w:val="Normal"/>
    <w:link w:val="BodyTextChar"/>
    <w:uiPriority w:val="99"/>
    <w:semiHidden/>
    <w:unhideWhenUsed/>
    <w:rsid w:val="00F938FF"/>
    <w:pPr>
      <w:spacing w:after="120" w:line="240" w:lineRule="auto"/>
    </w:pPr>
    <w:rPr>
      <w:rFonts w:eastAsia="Times New Roman" w:cs="Arial"/>
      <w:szCs w:val="24"/>
    </w:rPr>
  </w:style>
  <w:style w:type="character" w:customStyle="1" w:styleId="BodyTextChar">
    <w:name w:val="Body Text Char"/>
    <w:basedOn w:val="DefaultParagraphFont"/>
    <w:link w:val="BodyText"/>
    <w:uiPriority w:val="99"/>
    <w:semiHidden/>
    <w:rsid w:val="00F938FF"/>
    <w:rPr>
      <w:rFonts w:ascii="Arial" w:eastAsia="Times New Roman" w:hAnsi="Arial" w:cs="Arial"/>
      <w:szCs w:val="24"/>
    </w:rPr>
  </w:style>
  <w:style w:type="character" w:customStyle="1" w:styleId="CommentTextChar">
    <w:name w:val="Comment Text Char"/>
    <w:basedOn w:val="DefaultParagraphFont"/>
    <w:link w:val="CommentText"/>
    <w:uiPriority w:val="99"/>
    <w:rsid w:val="00F938FF"/>
    <w:rPr>
      <w:rFonts w:ascii="Arial" w:eastAsia="Times New Roman" w:hAnsi="Arial" w:cs="Arial"/>
      <w:sz w:val="20"/>
      <w:szCs w:val="20"/>
    </w:rPr>
  </w:style>
  <w:style w:type="paragraph" w:styleId="CommentText">
    <w:name w:val="annotation text"/>
    <w:basedOn w:val="Normal"/>
    <w:link w:val="CommentTextChar"/>
    <w:uiPriority w:val="99"/>
    <w:unhideWhenUsed/>
    <w:rsid w:val="00F938FF"/>
    <w:pPr>
      <w:spacing w:after="0" w:line="240" w:lineRule="auto"/>
    </w:pPr>
    <w:rPr>
      <w:rFonts w:eastAsia="Times New Roman" w:cs="Arial"/>
      <w:sz w:val="20"/>
      <w:szCs w:val="20"/>
    </w:rPr>
  </w:style>
  <w:style w:type="character" w:customStyle="1" w:styleId="CommentSubjectChar">
    <w:name w:val="Comment Subject Char"/>
    <w:basedOn w:val="CommentTextChar"/>
    <w:link w:val="CommentSubject"/>
    <w:uiPriority w:val="99"/>
    <w:semiHidden/>
    <w:rsid w:val="00F938FF"/>
    <w:rPr>
      <w:rFonts w:ascii="Arial" w:eastAsia="Times New Roman" w:hAnsi="Arial" w:cs="Arial"/>
      <w:b/>
      <w:bCs/>
      <w:sz w:val="20"/>
      <w:szCs w:val="20"/>
    </w:rPr>
  </w:style>
  <w:style w:type="paragraph" w:styleId="CommentSubject">
    <w:name w:val="annotation subject"/>
    <w:basedOn w:val="CommentText"/>
    <w:next w:val="CommentText"/>
    <w:link w:val="CommentSubjectChar"/>
    <w:uiPriority w:val="99"/>
    <w:semiHidden/>
    <w:unhideWhenUsed/>
    <w:rsid w:val="00F938FF"/>
    <w:rPr>
      <w:b/>
      <w:bCs/>
    </w:rPr>
  </w:style>
  <w:style w:type="paragraph" w:customStyle="1" w:styleId="Default">
    <w:name w:val="Default"/>
    <w:rsid w:val="00F938FF"/>
    <w:pPr>
      <w:autoSpaceDE w:val="0"/>
      <w:autoSpaceDN w:val="0"/>
      <w:adjustRightInd w:val="0"/>
      <w:spacing w:after="0" w:line="240" w:lineRule="auto"/>
    </w:pPr>
    <w:rPr>
      <w:rFonts w:ascii="Calibri" w:hAnsi="Calibri" w:cs="Calibri"/>
      <w:color w:val="000000"/>
      <w:sz w:val="24"/>
      <w:szCs w:val="24"/>
    </w:rPr>
  </w:style>
  <w:style w:type="paragraph" w:customStyle="1" w:styleId="Appendix">
    <w:name w:val="Appendix"/>
    <w:basedOn w:val="Heading1"/>
    <w:qFormat/>
    <w:rsid w:val="00442009"/>
    <w:pPr>
      <w:numPr>
        <w:numId w:val="0"/>
      </w:numPr>
      <w:jc w:val="center"/>
    </w:pPr>
    <w:rPr>
      <w:i/>
      <w:color w:val="2F5496" w:themeColor="accent5" w:themeShade="BF"/>
    </w:rPr>
  </w:style>
  <w:style w:type="paragraph" w:customStyle="1" w:styleId="Foot-portrait">
    <w:name w:val="Foot-portrait"/>
    <w:rsid w:val="00E803E0"/>
    <w:pPr>
      <w:tabs>
        <w:tab w:val="center" w:pos="4820"/>
        <w:tab w:val="right" w:pos="9639"/>
      </w:tabs>
      <w:spacing w:before="40" w:after="0" w:line="240" w:lineRule="auto"/>
    </w:pPr>
    <w:rPr>
      <w:rFonts w:ascii="Arial" w:eastAsia="Times New Roman" w:hAnsi="Arial" w:cs="Times New Roman"/>
      <w:sz w:val="16"/>
      <w:szCs w:val="24"/>
    </w:rPr>
  </w:style>
  <w:style w:type="paragraph" w:customStyle="1" w:styleId="SummaryHeading">
    <w:name w:val="Summary Heading"/>
    <w:basedOn w:val="Heading1"/>
    <w:link w:val="SummaryHeadingChar"/>
    <w:qFormat/>
    <w:rsid w:val="00602299"/>
    <w:pPr>
      <w:numPr>
        <w:numId w:val="0"/>
      </w:numPr>
      <w:ind w:right="990"/>
      <w:jc w:val="center"/>
    </w:pPr>
    <w:rPr>
      <w:rFonts w:cs="Arial"/>
      <w:color w:val="07509B"/>
      <w:sz w:val="36"/>
      <w:szCs w:val="36"/>
    </w:rPr>
  </w:style>
  <w:style w:type="character" w:customStyle="1" w:styleId="SummaryHeadingChar">
    <w:name w:val="Summary Heading Char"/>
    <w:basedOn w:val="Heading1Char"/>
    <w:link w:val="SummaryHeading"/>
    <w:rsid w:val="00602299"/>
    <w:rPr>
      <w:rFonts w:ascii="Arial" w:eastAsia="Times New Roman" w:hAnsi="Arial" w:cs="Arial"/>
      <w:b/>
      <w:caps/>
      <w:snapToGrid w:val="0"/>
      <w:color w:val="07509B"/>
      <w:sz w:val="36"/>
      <w:szCs w:val="36"/>
      <w:lang w:val="en-GB"/>
    </w:rPr>
  </w:style>
  <w:style w:type="paragraph" w:customStyle="1" w:styleId="TOC">
    <w:name w:val="TOC"/>
    <w:basedOn w:val="TOCHeading"/>
    <w:link w:val="TOCChar"/>
    <w:rsid w:val="00234D84"/>
    <w:pPr>
      <w:numPr>
        <w:numId w:val="4"/>
      </w:numPr>
      <w:tabs>
        <w:tab w:val="num" w:pos="720"/>
      </w:tabs>
      <w:ind w:right="990"/>
    </w:pPr>
    <w:rPr>
      <w:rFonts w:ascii="Arial" w:hAnsi="Arial" w:cs="Arial"/>
      <w:color w:val="07509B"/>
    </w:rPr>
  </w:style>
  <w:style w:type="character" w:customStyle="1" w:styleId="TOCChar">
    <w:name w:val="TOC Char"/>
    <w:basedOn w:val="TOCHeadingChar"/>
    <w:link w:val="TOC"/>
    <w:rsid w:val="00234D84"/>
    <w:rPr>
      <w:rFonts w:ascii="Arial" w:eastAsiaTheme="majorEastAsia" w:hAnsi="Arial" w:cs="Arial"/>
      <w:b/>
      <w:bCs/>
      <w:caps/>
      <w:snapToGrid/>
      <w:color w:val="07509B"/>
      <w:sz w:val="24"/>
      <w:szCs w:val="28"/>
      <w:lang w:val="en-GB"/>
    </w:rPr>
  </w:style>
  <w:style w:type="paragraph" w:customStyle="1" w:styleId="List1">
    <w:name w:val="List 1"/>
    <w:basedOn w:val="Heading1"/>
    <w:link w:val="List1Char"/>
    <w:qFormat/>
    <w:rsid w:val="00442009"/>
    <w:pPr>
      <w:keepLines/>
      <w:pageBreakBefore w:val="0"/>
      <w:widowControl/>
      <w:numPr>
        <w:numId w:val="0"/>
      </w:numPr>
      <w:spacing w:before="120" w:line="240" w:lineRule="auto"/>
      <w:ind w:left="720" w:right="990" w:hanging="720"/>
      <w:jc w:val="both"/>
    </w:pPr>
    <w:rPr>
      <w:rFonts w:ascii="Lora" w:hAnsi="Lora" w:cs="Arial"/>
      <w:color w:val="2F5496" w:themeColor="accent5" w:themeShade="BF"/>
    </w:rPr>
  </w:style>
  <w:style w:type="character" w:customStyle="1" w:styleId="List1Char">
    <w:name w:val="List 1 Char"/>
    <w:basedOn w:val="Heading1Char"/>
    <w:link w:val="List1"/>
    <w:rsid w:val="00442009"/>
    <w:rPr>
      <w:rFonts w:ascii="Lora" w:eastAsia="Times New Roman" w:hAnsi="Lora" w:cs="Arial"/>
      <w:b/>
      <w:caps/>
      <w:snapToGrid w:val="0"/>
      <w:color w:val="2F5496" w:themeColor="accent5" w:themeShade="BF"/>
      <w:sz w:val="26"/>
      <w:szCs w:val="20"/>
      <w:lang w:val="en-GB"/>
    </w:rPr>
  </w:style>
  <w:style w:type="paragraph" w:customStyle="1" w:styleId="List11">
    <w:name w:val="List 1.1"/>
    <w:basedOn w:val="Heading2"/>
    <w:link w:val="List11Char"/>
    <w:qFormat/>
    <w:rsid w:val="00442009"/>
    <w:pPr>
      <w:keepNext/>
      <w:widowControl/>
      <w:numPr>
        <w:numId w:val="2"/>
      </w:numPr>
      <w:spacing w:before="200" w:after="240"/>
      <w:ind w:right="990"/>
      <w:jc w:val="both"/>
    </w:pPr>
    <w:rPr>
      <w:rFonts w:ascii="Lora" w:hAnsi="Lora" w:cs="Arial"/>
      <w:color w:val="2F5496" w:themeColor="accent5" w:themeShade="BF"/>
      <w:sz w:val="24"/>
      <w:szCs w:val="24"/>
    </w:rPr>
  </w:style>
  <w:style w:type="character" w:customStyle="1" w:styleId="List11Char">
    <w:name w:val="List 1.1 Char"/>
    <w:basedOn w:val="Heading2Char"/>
    <w:link w:val="List11"/>
    <w:rsid w:val="00442009"/>
    <w:rPr>
      <w:rFonts w:ascii="Lora" w:eastAsia="Times New Roman" w:hAnsi="Lora" w:cs="Arial"/>
      <w:b/>
      <w:snapToGrid w:val="0"/>
      <w:color w:val="2F5496" w:themeColor="accent5" w:themeShade="BF"/>
      <w:sz w:val="24"/>
      <w:szCs w:val="24"/>
      <w:lang w:val="en-GB"/>
    </w:rPr>
  </w:style>
  <w:style w:type="paragraph" w:styleId="Title">
    <w:name w:val="Title"/>
    <w:basedOn w:val="Normal"/>
    <w:next w:val="Normal"/>
    <w:link w:val="TitleChar"/>
    <w:uiPriority w:val="10"/>
    <w:qFormat/>
    <w:rsid w:val="00442009"/>
    <w:pPr>
      <w:spacing w:after="0"/>
    </w:pPr>
    <w:rPr>
      <w:rFonts w:ascii="Lora" w:hAnsi="Lora" w:cs="Arial"/>
      <w:b/>
      <w:color w:val="2F5496" w:themeColor="accent5" w:themeShade="BF"/>
      <w:sz w:val="52"/>
      <w:szCs w:val="52"/>
    </w:rPr>
  </w:style>
  <w:style w:type="character" w:customStyle="1" w:styleId="TitleChar">
    <w:name w:val="Title Char"/>
    <w:basedOn w:val="DefaultParagraphFont"/>
    <w:link w:val="Title"/>
    <w:uiPriority w:val="10"/>
    <w:rsid w:val="00442009"/>
    <w:rPr>
      <w:rFonts w:ascii="Lora" w:hAnsi="Lora" w:cs="Arial"/>
      <w:b/>
      <w:color w:val="2F5496" w:themeColor="accent5" w:themeShade="BF"/>
      <w:sz w:val="52"/>
      <w:szCs w:val="52"/>
    </w:rPr>
  </w:style>
  <w:style w:type="paragraph" w:styleId="Subtitle">
    <w:name w:val="Subtitle"/>
    <w:basedOn w:val="Title"/>
    <w:next w:val="Normal"/>
    <w:link w:val="SubtitleChar"/>
    <w:uiPriority w:val="11"/>
    <w:qFormat/>
    <w:rsid w:val="00602299"/>
    <w:pPr>
      <w:spacing w:after="240"/>
    </w:pPr>
    <w:rPr>
      <w:sz w:val="36"/>
      <w:szCs w:val="36"/>
    </w:rPr>
  </w:style>
  <w:style w:type="character" w:customStyle="1" w:styleId="SubtitleChar">
    <w:name w:val="Subtitle Char"/>
    <w:basedOn w:val="DefaultParagraphFont"/>
    <w:link w:val="Subtitle"/>
    <w:uiPriority w:val="11"/>
    <w:rsid w:val="00602299"/>
    <w:rPr>
      <w:rFonts w:ascii="Arial" w:hAnsi="Arial" w:cs="Arial"/>
      <w:b/>
      <w:color w:val="07509B"/>
      <w:sz w:val="36"/>
      <w:szCs w:val="36"/>
    </w:rPr>
  </w:style>
  <w:style w:type="paragraph" w:customStyle="1" w:styleId="SummaryBody">
    <w:name w:val="Summary Body"/>
    <w:basedOn w:val="Normal"/>
    <w:link w:val="SummaryBodyChar"/>
    <w:qFormat/>
    <w:rsid w:val="00602299"/>
    <w:pPr>
      <w:spacing w:line="276" w:lineRule="auto"/>
      <w:ind w:right="990"/>
      <w:jc w:val="center"/>
    </w:pPr>
    <w:rPr>
      <w:rFonts w:cs="Arial"/>
      <w:sz w:val="24"/>
      <w:szCs w:val="24"/>
    </w:rPr>
  </w:style>
  <w:style w:type="character" w:customStyle="1" w:styleId="SummaryBodyChar">
    <w:name w:val="Summary Body Char"/>
    <w:basedOn w:val="DefaultParagraphFont"/>
    <w:link w:val="SummaryBody"/>
    <w:rsid w:val="00602299"/>
    <w:rPr>
      <w:rFonts w:ascii="Arial" w:hAnsi="Arial" w:cs="Arial"/>
      <w:sz w:val="24"/>
      <w:szCs w:val="24"/>
    </w:rPr>
  </w:style>
  <w:style w:type="character" w:styleId="BookTitle">
    <w:name w:val="Book Title"/>
    <w:aliases w:val="TOC Body"/>
    <w:basedOn w:val="DefaultParagraphFont"/>
    <w:uiPriority w:val="33"/>
    <w:rsid w:val="00602299"/>
    <w:rPr>
      <w:rFonts w:ascii="Arial" w:hAnsi="Arial"/>
      <w:b/>
      <w:bCs/>
      <w:i/>
      <w:iCs/>
      <w:spacing w:val="5"/>
    </w:rPr>
  </w:style>
  <w:style w:type="table" w:customStyle="1" w:styleId="TableGrid1">
    <w:name w:val="Table Grid1"/>
    <w:basedOn w:val="TableNormal"/>
    <w:next w:val="TableGrid"/>
    <w:uiPriority w:val="39"/>
    <w:rsid w:val="000E7B97"/>
    <w:pPr>
      <w:spacing w:after="0" w:line="240" w:lineRule="auto"/>
    </w:pPr>
    <w:rPr>
      <w:rFonts w:ascii="Arial" w:eastAsia="Times New Roman" w:hAnsi="Arial" w:cs="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sselName">
    <w:name w:val="Vessel Name"/>
    <w:basedOn w:val="Title"/>
    <w:link w:val="VesselNameChar"/>
    <w:qFormat/>
    <w:rsid w:val="00442009"/>
    <w:rPr>
      <w:sz w:val="72"/>
      <w:szCs w:val="72"/>
    </w:rPr>
  </w:style>
  <w:style w:type="character" w:customStyle="1" w:styleId="VesselNameChar">
    <w:name w:val="Vessel Name Char"/>
    <w:basedOn w:val="TitleChar"/>
    <w:link w:val="VesselName"/>
    <w:rsid w:val="00442009"/>
    <w:rPr>
      <w:rFonts w:ascii="Lora" w:hAnsi="Lora" w:cs="Arial"/>
      <w:b/>
      <w:color w:val="2F5496" w:themeColor="accent5" w:themeShade="BF"/>
      <w:sz w:val="72"/>
      <w:szCs w:val="72"/>
    </w:rPr>
  </w:style>
  <w:style w:type="character" w:styleId="UnresolvedMention">
    <w:name w:val="Unresolved Mention"/>
    <w:basedOn w:val="DefaultParagraphFont"/>
    <w:uiPriority w:val="99"/>
    <w:semiHidden/>
    <w:unhideWhenUsed/>
    <w:rsid w:val="0028205B"/>
    <w:rPr>
      <w:color w:val="808080"/>
      <w:shd w:val="clear" w:color="auto" w:fill="E6E6E6"/>
    </w:rPr>
  </w:style>
  <w:style w:type="character" w:styleId="FollowedHyperlink">
    <w:name w:val="FollowedHyperlink"/>
    <w:basedOn w:val="DefaultParagraphFont"/>
    <w:uiPriority w:val="99"/>
    <w:semiHidden/>
    <w:unhideWhenUsed/>
    <w:rsid w:val="005702DE"/>
    <w:rPr>
      <w:color w:val="954F72" w:themeColor="followedHyperlink"/>
      <w:u w:val="single"/>
    </w:rPr>
  </w:style>
  <w:style w:type="character" w:customStyle="1" w:styleId="Heading3Char">
    <w:name w:val="Heading 3 Char"/>
    <w:basedOn w:val="DefaultParagraphFont"/>
    <w:link w:val="Heading3"/>
    <w:uiPriority w:val="9"/>
    <w:semiHidden/>
    <w:rsid w:val="00C36C68"/>
    <w:rPr>
      <w:rFonts w:asciiTheme="majorHAnsi" w:eastAsiaTheme="majorEastAsia" w:hAnsiTheme="majorHAnsi" w:cstheme="majorBidi"/>
      <w:color w:val="1F4D78" w:themeColor="accent1" w:themeShade="7F"/>
      <w:sz w:val="24"/>
      <w:szCs w:val="24"/>
    </w:rPr>
  </w:style>
  <w:style w:type="character" w:customStyle="1" w:styleId="Heading9Char">
    <w:name w:val="Heading 9 Char"/>
    <w:basedOn w:val="DefaultParagraphFont"/>
    <w:link w:val="Heading9"/>
    <w:uiPriority w:val="9"/>
    <w:semiHidden/>
    <w:rsid w:val="00C36C68"/>
    <w:rPr>
      <w:rFonts w:asciiTheme="majorHAnsi" w:eastAsiaTheme="majorEastAsia" w:hAnsiTheme="majorHAnsi" w:cstheme="majorBidi"/>
      <w:i/>
      <w:iCs/>
      <w:color w:val="272727" w:themeColor="text1" w:themeTint="D8"/>
      <w:sz w:val="21"/>
      <w:szCs w:val="21"/>
    </w:rPr>
  </w:style>
  <w:style w:type="paragraph" w:customStyle="1" w:styleId="MainTOC">
    <w:name w:val="Main TOC"/>
    <w:basedOn w:val="TOC1"/>
    <w:link w:val="MainTOCChar"/>
    <w:qFormat/>
    <w:rsid w:val="00C36C68"/>
    <w:pPr>
      <w:tabs>
        <w:tab w:val="right" w:leader="dot" w:pos="9180"/>
      </w:tabs>
      <w:ind w:right="990"/>
    </w:pPr>
    <w:rPr>
      <w:rFonts w:eastAsia="Times New Roman"/>
      <w:bCs w:val="0"/>
      <w:color w:val="03365B"/>
      <w:sz w:val="40"/>
    </w:rPr>
  </w:style>
  <w:style w:type="character" w:customStyle="1" w:styleId="MainTOCChar">
    <w:name w:val="Main TOC Char"/>
    <w:basedOn w:val="DefaultParagraphFont"/>
    <w:link w:val="MainTOC"/>
    <w:rsid w:val="00C36C68"/>
    <w:rPr>
      <w:rFonts w:eastAsia="Times New Roman" w:cstheme="minorHAnsi"/>
      <w:b/>
      <w:caps/>
      <w:color w:val="03365B"/>
      <w:sz w:val="40"/>
      <w:szCs w:val="20"/>
    </w:rPr>
  </w:style>
  <w:style w:type="paragraph" w:styleId="IntenseQuote">
    <w:name w:val="Intense Quote"/>
    <w:basedOn w:val="Normal"/>
    <w:next w:val="Normal"/>
    <w:link w:val="IntenseQuoteChar"/>
    <w:uiPriority w:val="30"/>
    <w:qFormat/>
    <w:rsid w:val="00C36C68"/>
    <w:pPr>
      <w:pBdr>
        <w:top w:val="threeDEngrave" w:sz="24" w:space="10" w:color="034474"/>
        <w:bottom w:val="threeDEmboss" w:sz="24" w:space="10" w:color="034474"/>
      </w:pBdr>
      <w:spacing w:before="120" w:after="120"/>
      <w:ind w:left="864" w:right="864"/>
      <w:jc w:val="center"/>
    </w:pPr>
    <w:rPr>
      <w:rFonts w:ascii="Lora" w:hAnsi="Lora"/>
      <w:i/>
      <w:iCs/>
      <w:color w:val="034474"/>
    </w:rPr>
  </w:style>
  <w:style w:type="character" w:customStyle="1" w:styleId="IntenseQuoteChar">
    <w:name w:val="Intense Quote Char"/>
    <w:basedOn w:val="DefaultParagraphFont"/>
    <w:link w:val="IntenseQuote"/>
    <w:uiPriority w:val="30"/>
    <w:rsid w:val="00C36C68"/>
    <w:rPr>
      <w:rFonts w:ascii="Lora" w:hAnsi="Lora"/>
      <w:i/>
      <w:iCs/>
      <w:color w:val="034474"/>
    </w:rPr>
  </w:style>
  <w:style w:type="paragraph" w:customStyle="1" w:styleId="TestHeader">
    <w:name w:val="Test Header"/>
    <w:basedOn w:val="List11"/>
    <w:link w:val="TestHeaderChar"/>
    <w:qFormat/>
    <w:rsid w:val="005B0358"/>
    <w:pPr>
      <w:numPr>
        <w:ilvl w:val="0"/>
        <w:numId w:val="0"/>
      </w:numPr>
      <w:spacing w:before="240" w:after="0"/>
      <w:ind w:right="75" w:firstLine="720"/>
      <w:outlineLvl w:val="9"/>
    </w:pPr>
    <w:rPr>
      <w:sz w:val="20"/>
      <w:szCs w:val="20"/>
    </w:rPr>
  </w:style>
  <w:style w:type="paragraph" w:customStyle="1" w:styleId="TestMainHead">
    <w:name w:val="Test Main Head"/>
    <w:basedOn w:val="List11"/>
    <w:link w:val="TestMainHeadChar"/>
    <w:qFormat/>
    <w:rsid w:val="00CB0C26"/>
    <w:pPr>
      <w:numPr>
        <w:ilvl w:val="0"/>
        <w:numId w:val="0"/>
      </w:numPr>
      <w:spacing w:before="0" w:after="0"/>
      <w:ind w:right="46"/>
      <w:outlineLvl w:val="9"/>
    </w:pPr>
  </w:style>
  <w:style w:type="character" w:customStyle="1" w:styleId="TestHeaderChar">
    <w:name w:val="Test Header Char"/>
    <w:basedOn w:val="List11Char"/>
    <w:link w:val="TestHeader"/>
    <w:rsid w:val="005B0358"/>
    <w:rPr>
      <w:rFonts w:ascii="Lora" w:eastAsia="Times New Roman" w:hAnsi="Lora" w:cs="Arial"/>
      <w:b/>
      <w:snapToGrid w:val="0"/>
      <w:color w:val="337982"/>
      <w:sz w:val="20"/>
      <w:szCs w:val="20"/>
      <w:lang w:val="en-GB"/>
    </w:rPr>
  </w:style>
  <w:style w:type="paragraph" w:customStyle="1" w:styleId="TestList">
    <w:name w:val="Test List"/>
    <w:basedOn w:val="List11"/>
    <w:link w:val="TestListChar"/>
    <w:qFormat/>
    <w:rsid w:val="00CB0C26"/>
    <w:pPr>
      <w:numPr>
        <w:ilvl w:val="0"/>
        <w:numId w:val="5"/>
      </w:numPr>
      <w:spacing w:before="0" w:after="0"/>
      <w:ind w:left="435"/>
      <w:outlineLvl w:val="9"/>
    </w:pPr>
    <w:rPr>
      <w:b w:val="0"/>
      <w:color w:val="000000"/>
      <w:sz w:val="22"/>
      <w:szCs w:val="22"/>
      <w14:textFill>
        <w14:solidFill>
          <w14:srgbClr w14:val="000000">
            <w14:lumMod w14:val="75000"/>
          </w14:srgbClr>
        </w14:solidFill>
      </w14:textFill>
    </w:rPr>
  </w:style>
  <w:style w:type="character" w:customStyle="1" w:styleId="TestMainHeadChar">
    <w:name w:val="Test Main Head Char"/>
    <w:basedOn w:val="List11Char"/>
    <w:link w:val="TestMainHead"/>
    <w:rsid w:val="00CB0C26"/>
    <w:rPr>
      <w:rFonts w:ascii="Arial" w:eastAsia="Times New Roman" w:hAnsi="Arial" w:cs="Arial"/>
      <w:b/>
      <w:snapToGrid w:val="0"/>
      <w:color w:val="07509B"/>
      <w:sz w:val="24"/>
      <w:szCs w:val="24"/>
      <w:lang w:val="en-GB"/>
    </w:rPr>
  </w:style>
  <w:style w:type="character" w:customStyle="1" w:styleId="TestListChar">
    <w:name w:val="Test List Char"/>
    <w:basedOn w:val="List11Char"/>
    <w:link w:val="TestList"/>
    <w:rsid w:val="00CB0C26"/>
    <w:rPr>
      <w:rFonts w:ascii="Lora" w:eastAsia="Times New Roman" w:hAnsi="Lora" w:cs="Arial"/>
      <w:b w:val="0"/>
      <w:snapToGrid w:val="0"/>
      <w:color w:val="337982"/>
      <w:sz w:val="24"/>
      <w:szCs w:val="24"/>
      <w:lang w:val="en-GB"/>
    </w:rPr>
  </w:style>
  <w:style w:type="paragraph" w:customStyle="1" w:styleId="TableLabel">
    <w:name w:val="Table Label"/>
    <w:basedOn w:val="Normal"/>
    <w:link w:val="TableLabelChar"/>
    <w:qFormat/>
    <w:rsid w:val="00F8261D"/>
    <w:pPr>
      <w:framePr w:hSpace="180" w:wrap="around" w:vAnchor="text" w:hAnchor="margin" w:y="-1014"/>
      <w:spacing w:after="0"/>
    </w:pPr>
    <w:rPr>
      <w:rFonts w:ascii="Lora" w:hAnsi="Lora" w:cs="Arial"/>
      <w:b/>
      <w:color w:val="FFFFFF" w:themeColor="background1"/>
      <w:sz w:val="20"/>
      <w:szCs w:val="20"/>
    </w:rPr>
  </w:style>
  <w:style w:type="character" w:customStyle="1" w:styleId="TableLabelChar">
    <w:name w:val="Table Label Char"/>
    <w:basedOn w:val="DefaultParagraphFont"/>
    <w:link w:val="TableLabel"/>
    <w:rsid w:val="00F8261D"/>
    <w:rPr>
      <w:rFonts w:ascii="Lora" w:hAnsi="Lora" w:cs="Arial"/>
      <w:b/>
      <w:color w:val="FFFFFF" w:themeColor="background1"/>
      <w:sz w:val="20"/>
      <w:szCs w:val="20"/>
    </w:rPr>
  </w:style>
  <w:style w:type="paragraph" w:styleId="Caption">
    <w:name w:val="caption"/>
    <w:basedOn w:val="Normal"/>
    <w:next w:val="Normal"/>
    <w:uiPriority w:val="35"/>
    <w:unhideWhenUsed/>
    <w:qFormat/>
    <w:rsid w:val="00442009"/>
    <w:pPr>
      <w:spacing w:after="200" w:line="240" w:lineRule="auto"/>
      <w:jc w:val="center"/>
    </w:pPr>
    <w:rPr>
      <w:rFonts w:ascii="Lora" w:hAnsi="Lora"/>
      <w:b/>
      <w:bCs/>
      <w:i/>
      <w:iCs/>
      <w:color w:val="2F5496" w:themeColor="accent5" w:themeShade="BF"/>
      <w:sz w:val="18"/>
      <w:szCs w:val="18"/>
    </w:rPr>
  </w:style>
  <w:style w:type="paragraph" w:styleId="TableofFigures">
    <w:name w:val="table of figures"/>
    <w:basedOn w:val="Normal"/>
    <w:next w:val="Normal"/>
    <w:link w:val="TableofFiguresChar"/>
    <w:uiPriority w:val="99"/>
    <w:unhideWhenUsed/>
    <w:rsid w:val="009A1263"/>
    <w:pPr>
      <w:spacing w:after="0"/>
    </w:pPr>
  </w:style>
  <w:style w:type="paragraph" w:customStyle="1" w:styleId="TOCContents">
    <w:name w:val="TOC Contents"/>
    <w:basedOn w:val="TableofFigures"/>
    <w:link w:val="TOCContentsChar"/>
    <w:qFormat/>
    <w:rsid w:val="00D04D0A"/>
    <w:pPr>
      <w:tabs>
        <w:tab w:val="right" w:leader="dot" w:pos="10160"/>
      </w:tabs>
    </w:pPr>
    <w:rPr>
      <w:rFonts w:asciiTheme="minorHAnsi" w:hAnsiTheme="minorHAnsi" w:cstheme="minorHAnsi"/>
      <w:noProof/>
      <w:sz w:val="20"/>
      <w:szCs w:val="20"/>
    </w:rPr>
  </w:style>
  <w:style w:type="character" w:customStyle="1" w:styleId="TableofFiguresChar">
    <w:name w:val="Table of Figures Char"/>
    <w:basedOn w:val="DefaultParagraphFont"/>
    <w:link w:val="TableofFigures"/>
    <w:uiPriority w:val="99"/>
    <w:rsid w:val="00D04D0A"/>
    <w:rPr>
      <w:rFonts w:ascii="Arial" w:hAnsi="Arial"/>
    </w:rPr>
  </w:style>
  <w:style w:type="character" w:customStyle="1" w:styleId="TOCContentsChar">
    <w:name w:val="TOC Contents Char"/>
    <w:basedOn w:val="TableofFiguresChar"/>
    <w:link w:val="TOCContents"/>
    <w:rsid w:val="00D04D0A"/>
    <w:rPr>
      <w:rFonts w:ascii="Arial" w:hAnsi="Arial" w:cstheme="minorHAnsi"/>
      <w:noProof/>
      <w:sz w:val="20"/>
      <w:szCs w:val="20"/>
    </w:rPr>
  </w:style>
  <w:style w:type="table" w:customStyle="1" w:styleId="TableGrid3">
    <w:name w:val="Table Grid3"/>
    <w:basedOn w:val="TableNormal"/>
    <w:next w:val="TableGrid"/>
    <w:rsid w:val="005F7126"/>
    <w:pPr>
      <w:spacing w:after="0" w:line="240" w:lineRule="auto"/>
    </w:pPr>
    <w:rPr>
      <w:rFonts w:ascii="Calibri" w:eastAsia="Times New Roman" w:hAnsi="Calibri"/>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421E18"/>
    <w:pPr>
      <w:spacing w:after="0" w:line="240" w:lineRule="auto"/>
    </w:pPr>
    <w:rPr>
      <w:rFonts w:ascii="Calibri" w:eastAsia="Times New Roman" w:hAnsi="Calibri"/>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05E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54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luciant.com/cc0licens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80D8BFD205FE45B212C584533EFC85" ma:contentTypeVersion="9" ma:contentTypeDescription="Create a new document." ma:contentTypeScope="" ma:versionID="6624731f320f3529c7eaa6546946daec">
  <xsd:schema xmlns:xsd="http://www.w3.org/2001/XMLSchema" xmlns:xs="http://www.w3.org/2001/XMLSchema" xmlns:p="http://schemas.microsoft.com/office/2006/metadata/properties" xmlns:ns2="c59b612b-f47d-4bfb-a38d-c7f5151792ba" targetNamespace="http://schemas.microsoft.com/office/2006/metadata/properties" ma:root="true" ma:fieldsID="3adcb55dca2cd8d2d674e2baaf5f7597" ns2:_="">
    <xsd:import namespace="c59b612b-f47d-4bfb-a38d-c7f5151792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b612b-f47d-4bfb-a38d-c7f515179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4BEDA-5524-477A-89F5-4461110E65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95DD1C-9667-4D41-A9CE-140A0F422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b612b-f47d-4bfb-a38d-c7f515179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29454B-5C38-4F9B-8423-E7F99C58188A}">
  <ds:schemaRefs>
    <ds:schemaRef ds:uri="http://schemas.microsoft.com/sharepoint/v3/contenttype/forms"/>
  </ds:schemaRefs>
</ds:datastoreItem>
</file>

<file path=customXml/itemProps4.xml><?xml version="1.0" encoding="utf-8"?>
<ds:datastoreItem xmlns:ds="http://schemas.openxmlformats.org/officeDocument/2006/customXml" ds:itemID="{5D43F628-2F8B-4C31-A3AB-8F3DEDAF1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 FMEA - Gyro Section - GC80.dotx</Template>
  <TotalTime>1</TotalTime>
  <Pages>5</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FMEA - Gyro Section - GC80</dc:title>
  <dc:subject/>
  <dc:creator>Aluciant</dc:creator>
  <cp:keywords/>
  <dc:description/>
  <cp:revision>2</cp:revision>
  <cp:lastPrinted>2017-02-01T19:11:00Z</cp:lastPrinted>
  <dcterms:created xsi:type="dcterms:W3CDTF">2025-03-13T08:48:00Z</dcterms:created>
  <dcterms:modified xsi:type="dcterms:W3CDTF">2025-03-13T08:48:00Z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0x0101004A80D8BFD205FE45B212C584533EFC85</vt:lpwstr>
  </property>
  <property fmtid="{D5CDD505-2E9C-101B-9397-08002B2CF9AE}" pid="3" name="GrammarlyDocumentId">
    <vt:lpwstr>e395ddb5-ef2f-47c6-a0b5-bb89e170b257</vt:lpwstr>
  </property>
</Properties>
</file>